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841" w:rsidRDefault="0041433E">
      <w:pPr>
        <w:widowControl/>
        <w:jc w:val="center"/>
        <w:rPr>
          <w:rFonts w:ascii="黑体" w:eastAsia="黑体" w:hAnsi="黑体" w:cs="宋体"/>
          <w:b/>
          <w:bCs/>
          <w:color w:val="000000"/>
          <w:kern w:val="0"/>
          <w:sz w:val="39"/>
          <w:szCs w:val="39"/>
        </w:rPr>
      </w:pPr>
      <w:r>
        <w:rPr>
          <w:rFonts w:ascii="黑体" w:eastAsia="黑体" w:hAnsi="黑体" w:cs="宋体" w:hint="eastAsia"/>
          <w:b/>
          <w:bCs/>
          <w:color w:val="000000"/>
          <w:kern w:val="0"/>
          <w:sz w:val="39"/>
          <w:szCs w:val="39"/>
        </w:rPr>
        <w:t>江苏省物业管理条例</w:t>
      </w:r>
    </w:p>
    <w:p w:rsidR="00563841" w:rsidRDefault="0041433E">
      <w:pPr>
        <w:widowControl/>
        <w:spacing w:line="360" w:lineRule="atLeast"/>
        <w:jc w:val="center"/>
        <w:rPr>
          <w:rFonts w:ascii="宋体" w:eastAsia="宋体" w:hAnsi="宋体" w:cs="宋体"/>
          <w:color w:val="727272"/>
          <w:kern w:val="0"/>
          <w:sz w:val="24"/>
          <w:szCs w:val="24"/>
        </w:rPr>
      </w:pPr>
      <w:r>
        <w:rPr>
          <w:rFonts w:ascii="宋体" w:eastAsia="宋体" w:hAnsi="宋体" w:cs="宋体" w:hint="eastAsia"/>
          <w:color w:val="727272"/>
          <w:kern w:val="0"/>
          <w:sz w:val="24"/>
          <w:szCs w:val="24"/>
        </w:rPr>
        <w:t xml:space="preserve">2020-12-23 10:15    </w:t>
      </w:r>
      <w:r>
        <w:rPr>
          <w:rFonts w:ascii="宋体" w:eastAsia="宋体" w:hAnsi="宋体" w:cs="宋体" w:hint="eastAsia"/>
          <w:color w:val="727272"/>
          <w:kern w:val="0"/>
          <w:sz w:val="24"/>
          <w:szCs w:val="24"/>
        </w:rPr>
        <w:t>来源：江苏人大网</w:t>
      </w:r>
      <w:r>
        <w:rPr>
          <w:rFonts w:ascii="宋体" w:eastAsia="宋体" w:hAnsi="宋体" w:cs="宋体" w:hint="eastAsia"/>
          <w:color w:val="727272"/>
          <w:kern w:val="0"/>
          <w:sz w:val="24"/>
          <w:szCs w:val="24"/>
        </w:rPr>
        <w:t xml:space="preserve"> </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2000</w:t>
      </w:r>
      <w:r>
        <w:rPr>
          <w:rFonts w:ascii="宋体" w:eastAsia="宋体" w:hAnsi="宋体" w:cs="宋体" w:hint="eastAsia"/>
          <w:color w:val="000000"/>
          <w:kern w:val="0"/>
          <w:sz w:val="28"/>
          <w:szCs w:val="28"/>
        </w:rPr>
        <w:t>年</w:t>
      </w:r>
      <w:r>
        <w:rPr>
          <w:rFonts w:ascii="宋体" w:eastAsia="宋体" w:hAnsi="宋体" w:cs="宋体" w:hint="eastAsia"/>
          <w:color w:val="000000"/>
          <w:kern w:val="0"/>
          <w:sz w:val="28"/>
          <w:szCs w:val="28"/>
        </w:rPr>
        <w:t>12</w:t>
      </w:r>
      <w:r>
        <w:rPr>
          <w:rFonts w:ascii="宋体" w:eastAsia="宋体" w:hAnsi="宋体" w:cs="宋体" w:hint="eastAsia"/>
          <w:color w:val="000000"/>
          <w:kern w:val="0"/>
          <w:sz w:val="28"/>
          <w:szCs w:val="28"/>
        </w:rPr>
        <w:t>月</w:t>
      </w:r>
      <w:r>
        <w:rPr>
          <w:rFonts w:ascii="宋体" w:eastAsia="宋体" w:hAnsi="宋体" w:cs="宋体" w:hint="eastAsia"/>
          <w:color w:val="000000"/>
          <w:kern w:val="0"/>
          <w:sz w:val="28"/>
          <w:szCs w:val="28"/>
        </w:rPr>
        <w:t>24</w:t>
      </w:r>
      <w:r>
        <w:rPr>
          <w:rFonts w:ascii="宋体" w:eastAsia="宋体" w:hAnsi="宋体" w:cs="宋体" w:hint="eastAsia"/>
          <w:color w:val="000000"/>
          <w:kern w:val="0"/>
          <w:sz w:val="28"/>
          <w:szCs w:val="28"/>
        </w:rPr>
        <w:t>日江苏省第九届人民代表大会常务委员会第二十次会议通过</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根据</w:t>
      </w:r>
      <w:r>
        <w:rPr>
          <w:rFonts w:ascii="宋体" w:eastAsia="宋体" w:hAnsi="宋体" w:cs="宋体" w:hint="eastAsia"/>
          <w:color w:val="000000"/>
          <w:kern w:val="0"/>
          <w:sz w:val="28"/>
          <w:szCs w:val="28"/>
        </w:rPr>
        <w:t>2003</w:t>
      </w:r>
      <w:r>
        <w:rPr>
          <w:rFonts w:ascii="宋体" w:eastAsia="宋体" w:hAnsi="宋体" w:cs="宋体" w:hint="eastAsia"/>
          <w:color w:val="000000"/>
          <w:kern w:val="0"/>
          <w:sz w:val="28"/>
          <w:szCs w:val="28"/>
        </w:rPr>
        <w:t>年</w:t>
      </w:r>
      <w:r>
        <w:rPr>
          <w:rFonts w:ascii="宋体" w:eastAsia="宋体" w:hAnsi="宋体" w:cs="宋体" w:hint="eastAsia"/>
          <w:color w:val="000000"/>
          <w:kern w:val="0"/>
          <w:sz w:val="28"/>
          <w:szCs w:val="28"/>
        </w:rPr>
        <w:t>10</w:t>
      </w:r>
      <w:r>
        <w:rPr>
          <w:rFonts w:ascii="宋体" w:eastAsia="宋体" w:hAnsi="宋体" w:cs="宋体" w:hint="eastAsia"/>
          <w:color w:val="000000"/>
          <w:kern w:val="0"/>
          <w:sz w:val="28"/>
          <w:szCs w:val="28"/>
        </w:rPr>
        <w:t>月</w:t>
      </w:r>
      <w:r>
        <w:rPr>
          <w:rFonts w:ascii="宋体" w:eastAsia="宋体" w:hAnsi="宋体" w:cs="宋体" w:hint="eastAsia"/>
          <w:color w:val="000000"/>
          <w:kern w:val="0"/>
          <w:sz w:val="28"/>
          <w:szCs w:val="28"/>
        </w:rPr>
        <w:t>25</w:t>
      </w:r>
      <w:r>
        <w:rPr>
          <w:rFonts w:ascii="宋体" w:eastAsia="宋体" w:hAnsi="宋体" w:cs="宋体" w:hint="eastAsia"/>
          <w:color w:val="000000"/>
          <w:kern w:val="0"/>
          <w:sz w:val="28"/>
          <w:szCs w:val="28"/>
        </w:rPr>
        <w:t>日江苏省第十届人民代表大会常务委员会第六次会议《关于修改〈江苏省物业管理条例〉的决定》第一次修正</w:t>
      </w:r>
      <w:r>
        <w:rPr>
          <w:rFonts w:ascii="宋体" w:eastAsia="宋体" w:hAnsi="宋体" w:cs="宋体" w:hint="eastAsia"/>
          <w:color w:val="000000"/>
          <w:kern w:val="0"/>
          <w:sz w:val="28"/>
          <w:szCs w:val="28"/>
        </w:rPr>
        <w:t>  2012</w:t>
      </w:r>
      <w:r>
        <w:rPr>
          <w:rFonts w:ascii="宋体" w:eastAsia="宋体" w:hAnsi="宋体" w:cs="宋体" w:hint="eastAsia"/>
          <w:color w:val="000000"/>
          <w:kern w:val="0"/>
          <w:sz w:val="28"/>
          <w:szCs w:val="28"/>
        </w:rPr>
        <w:t>年</w:t>
      </w:r>
      <w:r>
        <w:rPr>
          <w:rFonts w:ascii="宋体" w:eastAsia="宋体" w:hAnsi="宋体" w:cs="宋体" w:hint="eastAsia"/>
          <w:color w:val="000000"/>
          <w:kern w:val="0"/>
          <w:sz w:val="28"/>
          <w:szCs w:val="28"/>
        </w:rPr>
        <w:t>11</w:t>
      </w:r>
      <w:r>
        <w:rPr>
          <w:rFonts w:ascii="宋体" w:eastAsia="宋体" w:hAnsi="宋体" w:cs="宋体" w:hint="eastAsia"/>
          <w:color w:val="000000"/>
          <w:kern w:val="0"/>
          <w:sz w:val="28"/>
          <w:szCs w:val="28"/>
        </w:rPr>
        <w:t>月</w:t>
      </w:r>
      <w:r>
        <w:rPr>
          <w:rFonts w:ascii="宋体" w:eastAsia="宋体" w:hAnsi="宋体" w:cs="宋体" w:hint="eastAsia"/>
          <w:color w:val="000000"/>
          <w:kern w:val="0"/>
          <w:sz w:val="28"/>
          <w:szCs w:val="28"/>
        </w:rPr>
        <w:t>29</w:t>
      </w:r>
      <w:r>
        <w:rPr>
          <w:rFonts w:ascii="宋体" w:eastAsia="宋体" w:hAnsi="宋体" w:cs="宋体" w:hint="eastAsia"/>
          <w:color w:val="000000"/>
          <w:kern w:val="0"/>
          <w:sz w:val="28"/>
          <w:szCs w:val="28"/>
        </w:rPr>
        <w:t>日江苏省第十一届人民代表大会常务委员会第三十一次会议修订</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根据</w:t>
      </w:r>
      <w:r>
        <w:rPr>
          <w:rFonts w:ascii="宋体" w:eastAsia="宋体" w:hAnsi="宋体" w:cs="宋体" w:hint="eastAsia"/>
          <w:color w:val="000000"/>
          <w:kern w:val="0"/>
          <w:sz w:val="28"/>
          <w:szCs w:val="28"/>
        </w:rPr>
        <w:t>2018</w:t>
      </w:r>
      <w:r>
        <w:rPr>
          <w:rFonts w:ascii="宋体" w:eastAsia="宋体" w:hAnsi="宋体" w:cs="宋体" w:hint="eastAsia"/>
          <w:color w:val="000000"/>
          <w:kern w:val="0"/>
          <w:sz w:val="28"/>
          <w:szCs w:val="28"/>
        </w:rPr>
        <w:t>年</w:t>
      </w:r>
      <w:r>
        <w:rPr>
          <w:rFonts w:ascii="宋体" w:eastAsia="宋体" w:hAnsi="宋体" w:cs="宋体" w:hint="eastAsia"/>
          <w:color w:val="000000"/>
          <w:kern w:val="0"/>
          <w:sz w:val="28"/>
          <w:szCs w:val="28"/>
        </w:rPr>
        <w:t>3</w:t>
      </w:r>
      <w:r>
        <w:rPr>
          <w:rFonts w:ascii="宋体" w:eastAsia="宋体" w:hAnsi="宋体" w:cs="宋体" w:hint="eastAsia"/>
          <w:color w:val="000000"/>
          <w:kern w:val="0"/>
          <w:sz w:val="28"/>
          <w:szCs w:val="28"/>
        </w:rPr>
        <w:t>月</w:t>
      </w:r>
      <w:r>
        <w:rPr>
          <w:rFonts w:ascii="宋体" w:eastAsia="宋体" w:hAnsi="宋体" w:cs="宋体" w:hint="eastAsia"/>
          <w:color w:val="000000"/>
          <w:kern w:val="0"/>
          <w:sz w:val="28"/>
          <w:szCs w:val="28"/>
        </w:rPr>
        <w:t>28</w:t>
      </w:r>
      <w:r>
        <w:rPr>
          <w:rFonts w:ascii="宋体" w:eastAsia="宋体" w:hAnsi="宋体" w:cs="宋体" w:hint="eastAsia"/>
          <w:color w:val="000000"/>
          <w:kern w:val="0"/>
          <w:sz w:val="28"/>
          <w:szCs w:val="28"/>
        </w:rPr>
        <w:t>日江苏省第十三届人民代表大会常务委员会第二次会议《关于修改〈江苏省大气污染防治条例〉等十六件地方性法规的决定》第二次修正</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根据</w:t>
      </w:r>
      <w:bookmarkStart w:id="0" w:name="_GoBack"/>
      <w:r>
        <w:rPr>
          <w:rFonts w:ascii="宋体" w:eastAsia="宋体" w:hAnsi="宋体" w:cs="宋体" w:hint="eastAsia"/>
          <w:color w:val="000000"/>
          <w:kern w:val="0"/>
          <w:sz w:val="28"/>
          <w:szCs w:val="28"/>
        </w:rPr>
        <w:t>2020</w:t>
      </w:r>
      <w:r>
        <w:rPr>
          <w:rFonts w:ascii="宋体" w:eastAsia="宋体" w:hAnsi="宋体" w:cs="宋体" w:hint="eastAsia"/>
          <w:color w:val="000000"/>
          <w:kern w:val="0"/>
          <w:sz w:val="28"/>
          <w:szCs w:val="28"/>
        </w:rPr>
        <w:t>年</w:t>
      </w:r>
      <w:r>
        <w:rPr>
          <w:rFonts w:ascii="宋体" w:eastAsia="宋体" w:hAnsi="宋体" w:cs="宋体" w:hint="eastAsia"/>
          <w:color w:val="000000"/>
          <w:kern w:val="0"/>
          <w:sz w:val="28"/>
          <w:szCs w:val="28"/>
        </w:rPr>
        <w:t>11</w:t>
      </w:r>
      <w:r>
        <w:rPr>
          <w:rFonts w:ascii="宋体" w:eastAsia="宋体" w:hAnsi="宋体" w:cs="宋体" w:hint="eastAsia"/>
          <w:color w:val="000000"/>
          <w:kern w:val="0"/>
          <w:sz w:val="28"/>
          <w:szCs w:val="28"/>
        </w:rPr>
        <w:t>月</w:t>
      </w:r>
      <w:r>
        <w:rPr>
          <w:rFonts w:ascii="宋体" w:eastAsia="宋体" w:hAnsi="宋体" w:cs="宋体" w:hint="eastAsia"/>
          <w:color w:val="000000"/>
          <w:kern w:val="0"/>
          <w:sz w:val="28"/>
          <w:szCs w:val="28"/>
        </w:rPr>
        <w:t>27</w:t>
      </w:r>
      <w:r>
        <w:rPr>
          <w:rFonts w:ascii="宋体" w:eastAsia="宋体" w:hAnsi="宋体" w:cs="宋体" w:hint="eastAsia"/>
          <w:color w:val="000000"/>
          <w:kern w:val="0"/>
          <w:sz w:val="28"/>
          <w:szCs w:val="28"/>
        </w:rPr>
        <w:t>日</w:t>
      </w:r>
      <w:bookmarkEnd w:id="0"/>
      <w:r>
        <w:rPr>
          <w:rFonts w:ascii="宋体" w:eastAsia="宋体" w:hAnsi="宋体" w:cs="宋体" w:hint="eastAsia"/>
          <w:color w:val="000000"/>
          <w:kern w:val="0"/>
          <w:sz w:val="28"/>
          <w:szCs w:val="28"/>
        </w:rPr>
        <w:t>江苏省第十三届人民代表大会常务委员会第十九次会议《关于</w:t>
      </w:r>
      <w:r>
        <w:rPr>
          <w:rFonts w:ascii="宋体" w:eastAsia="宋体" w:hAnsi="宋体" w:cs="宋体" w:hint="eastAsia"/>
          <w:color w:val="000000"/>
          <w:kern w:val="0"/>
          <w:sz w:val="28"/>
          <w:szCs w:val="28"/>
        </w:rPr>
        <w:t>修改〈江苏省物业管理条例〉等六件地方性法规的决定》第三次修正）</w:t>
      </w:r>
    </w:p>
    <w:p w:rsidR="00563841" w:rsidRDefault="0041433E">
      <w:pPr>
        <w:widowControl/>
        <w:spacing w:line="480" w:lineRule="auto"/>
        <w:jc w:val="center"/>
        <w:rPr>
          <w:rFonts w:ascii="宋体" w:eastAsia="宋体" w:hAnsi="宋体" w:cs="宋体"/>
          <w:color w:val="000000"/>
          <w:kern w:val="0"/>
          <w:sz w:val="28"/>
          <w:szCs w:val="28"/>
        </w:rPr>
      </w:pPr>
      <w:r>
        <w:rPr>
          <w:rFonts w:ascii="宋体" w:eastAsia="宋体" w:hAnsi="宋体" w:cs="宋体" w:hint="eastAsia"/>
          <w:b/>
          <w:bCs/>
          <w:color w:val="000000"/>
          <w:kern w:val="0"/>
          <w:sz w:val="28"/>
          <w:szCs w:val="28"/>
        </w:rPr>
        <w:t>目</w:t>
      </w:r>
      <w:r>
        <w:rPr>
          <w:rFonts w:ascii="宋体" w:eastAsia="宋体" w:hAnsi="宋体" w:cs="宋体" w:hint="eastAsia"/>
          <w:b/>
          <w:bCs/>
          <w:color w:val="000000"/>
          <w:kern w:val="0"/>
          <w:sz w:val="28"/>
          <w:szCs w:val="28"/>
        </w:rPr>
        <w:t xml:space="preserve">  </w:t>
      </w:r>
      <w:r>
        <w:rPr>
          <w:rFonts w:ascii="宋体" w:eastAsia="宋体" w:hAnsi="宋体" w:cs="宋体" w:hint="eastAsia"/>
          <w:b/>
          <w:bCs/>
          <w:color w:val="000000"/>
          <w:kern w:val="0"/>
          <w:sz w:val="28"/>
          <w:szCs w:val="28"/>
        </w:rPr>
        <w:t>录</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第一章</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总则</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第二章</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物业管理区域</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第三章</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业主、业主大会与业主委员会</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第四章</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前期物业管理</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第五章</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物业服务</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第六章</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物业的使用和维护</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第七章</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法律责任</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第八章</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附则</w:t>
      </w:r>
    </w:p>
    <w:p w:rsidR="00563841" w:rsidRDefault="0041433E">
      <w:pPr>
        <w:widowControl/>
        <w:spacing w:line="480" w:lineRule="auto"/>
        <w:jc w:val="center"/>
        <w:rPr>
          <w:rFonts w:ascii="宋体" w:eastAsia="宋体" w:hAnsi="宋体" w:cs="宋体"/>
          <w:color w:val="000000"/>
          <w:kern w:val="0"/>
          <w:sz w:val="28"/>
          <w:szCs w:val="28"/>
        </w:rPr>
      </w:pPr>
      <w:r>
        <w:rPr>
          <w:rFonts w:ascii="宋体" w:eastAsia="宋体" w:hAnsi="宋体" w:cs="宋体" w:hint="eastAsia"/>
          <w:b/>
          <w:bCs/>
          <w:color w:val="000000"/>
          <w:kern w:val="0"/>
          <w:sz w:val="28"/>
          <w:szCs w:val="28"/>
        </w:rPr>
        <w:t>第一章</w:t>
      </w:r>
      <w:r>
        <w:rPr>
          <w:rFonts w:ascii="宋体" w:eastAsia="宋体" w:hAnsi="宋体" w:cs="宋体" w:hint="eastAsia"/>
          <w:b/>
          <w:bCs/>
          <w:color w:val="000000"/>
          <w:kern w:val="0"/>
          <w:sz w:val="28"/>
          <w:szCs w:val="28"/>
        </w:rPr>
        <w:t xml:space="preserve">  </w:t>
      </w:r>
      <w:r>
        <w:rPr>
          <w:rFonts w:ascii="宋体" w:eastAsia="宋体" w:hAnsi="宋体" w:cs="宋体" w:hint="eastAsia"/>
          <w:b/>
          <w:bCs/>
          <w:color w:val="000000"/>
          <w:kern w:val="0"/>
          <w:sz w:val="28"/>
          <w:szCs w:val="28"/>
        </w:rPr>
        <w:t>总则</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lastRenderedPageBreak/>
        <w:t xml:space="preserve">　　第一条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为了规范物业管理活动，维护物业管理各方的合法权益，营造良好的居住和工作环境，促进和谐社区建设，根据《中华人民共和国民法典》、国务院《物业管理条例》等法律、行政法规，结合本省实际，制定本条例。</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第二条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本条例适用于本省行政区域内物业的使用、维护、服务及其监督管理活动。</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本条例所称物业管理，是指业主通过选聘物业服务企业或者业主自行对物业管理区域内的建筑物、构筑物及配套的设施设备和相关场地进行维修、养护、管理，维护环境卫生和相关秩序的活动。</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第三条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县级以上地方人民政府应当将物业服务纳入现代服务业发展规划、社区建设和社区管理体系，制定、落实扶持政策，减轻物业服务企业负担；建立和完善专业化、社会化、市场化的物业管理机制，鼓励采用新技术、新方法，提高物业管理和服务水平。</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街道办事处（</w:t>
      </w:r>
      <w:r>
        <w:rPr>
          <w:rFonts w:ascii="宋体" w:eastAsia="宋体" w:hAnsi="宋体" w:cs="宋体" w:hint="eastAsia"/>
          <w:color w:val="000000"/>
          <w:kern w:val="0"/>
          <w:sz w:val="28"/>
          <w:szCs w:val="28"/>
        </w:rPr>
        <w:t>乡镇人民政府）具体负责本辖区内物业管理工作的指导、协助和监督，协调物业管理与社区管理、社区服务的关系，协调建设单位与前期物业服务企业、业主与物业服务企业的关系。社区居（村）民委员会应当予以协助和配合。</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第四条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县级以上地方人民政府住房和城乡建设或者房产行政主管部门（以下简称物业管理行政主管部门）负责本行政区域内物业管理活动的监督管理工作。</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县级以上地方人民政府其他有关部门，按照各自职责，负责物业管理活动的有关监督管理工作。</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lastRenderedPageBreak/>
        <w:t xml:space="preserve">　　第五条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县级以上地方人民政府物业管理行政主管部门应当加强对街道办事处（乡镇人民政府）物业管理工作人员和业主委员会成员的培训，提高物业管理水平，所需经费列入同级人民政府财政预算。</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对在物业服务中取得显著成绩或者获得省级以上物业管理荣誉称号的物业服务企业，县级以上地方人民政府物业管理行政主管部门应当给予表彰、奖励。</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第六条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物业服务行业协会应当加强行业自律管理，规范从业行为，促进诚信经营，加强物业服务企业从业人员培训，提高物业服务水平，维护物业服务企业的合法权益。</w:t>
      </w:r>
    </w:p>
    <w:p w:rsidR="00563841" w:rsidRDefault="0041433E">
      <w:pPr>
        <w:widowControl/>
        <w:spacing w:line="480" w:lineRule="auto"/>
        <w:jc w:val="center"/>
        <w:rPr>
          <w:rFonts w:ascii="宋体" w:eastAsia="宋体" w:hAnsi="宋体" w:cs="宋体"/>
          <w:color w:val="000000"/>
          <w:kern w:val="0"/>
          <w:sz w:val="28"/>
          <w:szCs w:val="28"/>
        </w:rPr>
      </w:pPr>
      <w:r>
        <w:rPr>
          <w:rFonts w:ascii="宋体" w:eastAsia="宋体" w:hAnsi="宋体" w:cs="宋体" w:hint="eastAsia"/>
          <w:b/>
          <w:bCs/>
          <w:color w:val="000000"/>
          <w:kern w:val="0"/>
          <w:sz w:val="28"/>
          <w:szCs w:val="28"/>
        </w:rPr>
        <w:t>第二章</w:t>
      </w:r>
      <w:r>
        <w:rPr>
          <w:rFonts w:ascii="宋体" w:eastAsia="宋体" w:hAnsi="宋体" w:cs="宋体" w:hint="eastAsia"/>
          <w:b/>
          <w:bCs/>
          <w:color w:val="000000"/>
          <w:kern w:val="0"/>
          <w:sz w:val="28"/>
          <w:szCs w:val="28"/>
        </w:rPr>
        <w:t xml:space="preserve">  </w:t>
      </w:r>
      <w:r>
        <w:rPr>
          <w:rFonts w:ascii="宋体" w:eastAsia="宋体" w:hAnsi="宋体" w:cs="宋体" w:hint="eastAsia"/>
          <w:b/>
          <w:bCs/>
          <w:color w:val="000000"/>
          <w:kern w:val="0"/>
          <w:sz w:val="28"/>
          <w:szCs w:val="28"/>
        </w:rPr>
        <w:t>物业管理区域</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w:t>
      </w:r>
      <w:r>
        <w:rPr>
          <w:rFonts w:ascii="宋体" w:eastAsia="宋体" w:hAnsi="宋体" w:cs="宋体" w:hint="eastAsia"/>
          <w:color w:val="000000"/>
          <w:kern w:val="0"/>
          <w:sz w:val="28"/>
          <w:szCs w:val="28"/>
        </w:rPr>
        <w:t>七条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物业管理区域的划分以有利于实施物业管理为原则，综合考虑规划条件、建筑物规模、共用设施设备、业主人数、自然界限、社区布局、社区建设等因素确定。</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规划行政主管部门在审查住宅建设工程设计方案时，应当听取物业所在地的县（市、区）物业管理行政主管部门对物业管理区域划分的意见。</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建设单位应当根据物业建设用地规划许可证确定的红线图范围，结合物业的共用设施设备、社区建设等因素划定物业管理区域。物业的配套设施设备共用的，应当划定为一个物业管理区域；配套设施设备能够分割、独立使用的，可以划定为不同的物业管理区域。</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lastRenderedPageBreak/>
        <w:t xml:space="preserve">　　第八条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新建物业出售前，建设单位应当将划定的物业管理区域向物业所在地的县（市、区）物业管理行政主管部门备案，并将经备案的物业管理区域在商品房买卖合同中明示。</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已划定物业管理区域并实施物业管理但尚未向物业管理行政主管部门备案的，由物业服务企业向物业所在地的县（市、区）</w:t>
      </w:r>
      <w:r>
        <w:rPr>
          <w:rFonts w:ascii="宋体" w:eastAsia="宋体" w:hAnsi="宋体" w:cs="宋体" w:hint="eastAsia"/>
          <w:color w:val="000000"/>
          <w:kern w:val="0"/>
          <w:sz w:val="28"/>
          <w:szCs w:val="28"/>
        </w:rPr>
        <w:t>物业管理行政主管部门备案。</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已投入使用但尚未划分物业管理区域的，由县（市、区）物业管理行政主管部门会同街道办事处（乡镇人民政府）征求相关业主意见后确定物业管理区域。</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第九条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县（市、区）物业管理行政主管部门应当建立物业管理区域档案。</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物业管理区域档案应当载明物业管理区域的地理位置、四至界限、建筑物总面积、专有部分数量、业主共有部分主要情况、建设单位以及其他需要载明的事项。</w:t>
      </w:r>
    </w:p>
    <w:p w:rsidR="00563841" w:rsidRDefault="0041433E">
      <w:pPr>
        <w:widowControl/>
        <w:spacing w:line="480" w:lineRule="auto"/>
        <w:jc w:val="center"/>
        <w:rPr>
          <w:rFonts w:ascii="宋体" w:eastAsia="宋体" w:hAnsi="宋体" w:cs="宋体"/>
          <w:color w:val="000000"/>
          <w:kern w:val="0"/>
          <w:sz w:val="28"/>
          <w:szCs w:val="28"/>
        </w:rPr>
      </w:pPr>
      <w:r>
        <w:rPr>
          <w:rFonts w:ascii="宋体" w:eastAsia="宋体" w:hAnsi="宋体" w:cs="宋体" w:hint="eastAsia"/>
          <w:b/>
          <w:bCs/>
          <w:color w:val="000000"/>
          <w:kern w:val="0"/>
          <w:sz w:val="28"/>
          <w:szCs w:val="28"/>
        </w:rPr>
        <w:t>第三章</w:t>
      </w:r>
      <w:r>
        <w:rPr>
          <w:rFonts w:ascii="宋体" w:eastAsia="宋体" w:hAnsi="宋体" w:cs="宋体" w:hint="eastAsia"/>
          <w:b/>
          <w:bCs/>
          <w:color w:val="000000"/>
          <w:kern w:val="0"/>
          <w:sz w:val="28"/>
          <w:szCs w:val="28"/>
        </w:rPr>
        <w:t xml:space="preserve">  </w:t>
      </w:r>
      <w:r>
        <w:rPr>
          <w:rFonts w:ascii="宋体" w:eastAsia="宋体" w:hAnsi="宋体" w:cs="宋体" w:hint="eastAsia"/>
          <w:b/>
          <w:bCs/>
          <w:color w:val="000000"/>
          <w:kern w:val="0"/>
          <w:sz w:val="28"/>
          <w:szCs w:val="28"/>
        </w:rPr>
        <w:t>业主、业主大会与业主委员会</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第十条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房屋的所有权人为业主。</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业主应当依照法律、法规和管理规约行使权利，</w:t>
      </w:r>
      <w:r>
        <w:rPr>
          <w:rFonts w:ascii="宋体" w:eastAsia="宋体" w:hAnsi="宋体" w:cs="宋体" w:hint="eastAsia"/>
          <w:color w:val="000000"/>
          <w:kern w:val="0"/>
          <w:sz w:val="28"/>
          <w:szCs w:val="28"/>
        </w:rPr>
        <w:t>自觉履行法定和约定的义务。</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第十一条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一个物业管理区域成立一个业主大会。</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业主大会由物业管理区域内全体业主组成。物业管理区域内业主人数较少且经全体业主一致同意，决定不成立业主大会的，由业主共同履行业主大会、业主委员会的职责。</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lastRenderedPageBreak/>
        <w:t xml:space="preserve">　　第十二条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业主户数超过三百户的，可以成立业主代表大会，履行业主大会的职责。</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第十三条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符合下列条件之一的，应当召开首次业主大会或者业主代表大会（以下统称业主大会）会议：</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（一）物业管理区域内房屋出售并交付使用的建筑面积达到百分之五十以上的；</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（二）物业管理</w:t>
      </w:r>
      <w:r>
        <w:rPr>
          <w:rFonts w:ascii="宋体" w:eastAsia="宋体" w:hAnsi="宋体" w:cs="宋体" w:hint="eastAsia"/>
          <w:color w:val="000000"/>
          <w:kern w:val="0"/>
          <w:sz w:val="28"/>
          <w:szCs w:val="28"/>
        </w:rPr>
        <w:t>区域内业主已入住户数的比例达到百分之五十以上的。</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第十四条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物业管理区域内已交付的专有部分面积超过建筑物总面积百分之五十时，建设单位应当按照物业所在地的街道办事处（乡镇人民政府）的要求，报送下列筹备首次业主大会会议所需的文件资料：</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（一）物业管理区域证明；</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（二）房屋及建筑物面积清册；</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（三）业主名册；</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（四）建筑规划总平面图；</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（五）交付使用共用设施设备的证明；</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（六）物业服务用房配置证明；</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（七）其他有关的文件资料。</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第十五条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符合成立业主大会条件的，街道办事处（</w:t>
      </w:r>
      <w:r>
        <w:rPr>
          <w:rFonts w:ascii="宋体" w:eastAsia="宋体" w:hAnsi="宋体" w:cs="宋体" w:hint="eastAsia"/>
          <w:color w:val="000000"/>
          <w:kern w:val="0"/>
          <w:sz w:val="28"/>
          <w:szCs w:val="28"/>
        </w:rPr>
        <w:t>乡镇人民政府）应当在收到建设单位或者十人以上的业主公开联名提出筹备业主大会书面申请后六十日内，组织成立首次业主大会筹备组。</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lastRenderedPageBreak/>
        <w:t xml:space="preserve">　　筹备召开首次业主大会会议所需费用由建设单位承担。</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第十六条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首次业主大会筹备组由业主、建设单位、街道办事处（乡镇人民政府）、社区居（村）民委员会等派员组成。筹备组中的业主成员由街道办事处（乡镇人民政府）组织业主推荐产生。</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筹备组人数应当为五至十一人的单数，其中业主成员应当不少于筹备组人数的百分之六十。筹备组组长由街道办事处（乡镇人民政府）指定人员担任。</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筹备组应当自成</w:t>
      </w:r>
      <w:r>
        <w:rPr>
          <w:rFonts w:ascii="宋体" w:eastAsia="宋体" w:hAnsi="宋体" w:cs="宋体" w:hint="eastAsia"/>
          <w:color w:val="000000"/>
          <w:kern w:val="0"/>
          <w:sz w:val="28"/>
          <w:szCs w:val="28"/>
        </w:rPr>
        <w:t>立之日起七日内，将成员名单在物业管理区域内显著位置进行公示。业主对筹备组成员有异议的，由街道办事处（乡镇人民政府）协调解决。</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第十七条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首次业主大会筹备组履行下列职责：</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（一）确定首次业主大会会议召开的时间、地点和内容；</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（二）拟订管理规约、业主大会议事规则、业主委员会工作规则草案；</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（三）确认业主身份，确定业主在首次业主大会会议上的投票权数；</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（四）提出首届业主委员会成员候选人条件、名单和选举办法；</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（五）依法确定首次业主大会会议表决规则；</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（六）召开首次业主大会会议的其他准备工作。</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对前款规定的内容，筹备组应当在首次业主大会会议召开十五日前，在物业管理区域内显著位置公告，并书面通知全体业主。业主对</w:t>
      </w:r>
      <w:r>
        <w:rPr>
          <w:rFonts w:ascii="宋体" w:eastAsia="宋体" w:hAnsi="宋体" w:cs="宋体" w:hint="eastAsia"/>
          <w:color w:val="000000"/>
          <w:kern w:val="0"/>
          <w:sz w:val="28"/>
          <w:szCs w:val="28"/>
        </w:rPr>
        <w:lastRenderedPageBreak/>
        <w:t>业主身份和投票权数等提出异议的，筹备组应当予以复核并告知异议人复核结果。</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筹备组应当自成立之日起九十日内组织召开首次业主大会会议。</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第十八条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业主大会会议分为定期会议和临时会议。</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业主大会定期会议应当按照业主大会议事规则的规定召开。经专有部分占建筑物总面积百分之二十以上且占总人数百分之二十以上的业主提议，业主委员会应当组织召开业</w:t>
      </w:r>
      <w:r>
        <w:rPr>
          <w:rFonts w:ascii="宋体" w:eastAsia="宋体" w:hAnsi="宋体" w:cs="宋体" w:hint="eastAsia"/>
          <w:color w:val="000000"/>
          <w:kern w:val="0"/>
          <w:sz w:val="28"/>
          <w:szCs w:val="28"/>
        </w:rPr>
        <w:t>主大会临时会议。</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第十九条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召开业主大会会议，应当于会议召开十五日前通知全体业主。召开住宅小区的业主大会会议，应当同时告知社区居（村）民委员会。业主委员会应当做好业主大会会议记录，并妥善保存。</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第二十条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业主可以委托他人参加业主大会会议。业主委托家庭成员以外的人参加业主大会会议的，应当出具书面委托书，载明委托事项、委托权限及期限。</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第二十一条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业主委员会由业主大会会议选举产生。业主委员会成员应当由热心公益事业、责任心强、具有一定组织能力的业主担任。业主有损坏房屋承重结构、违法搭建、破坏房屋</w:t>
      </w:r>
      <w:r>
        <w:rPr>
          <w:rFonts w:ascii="宋体" w:eastAsia="宋体" w:hAnsi="宋体" w:cs="宋体" w:hint="eastAsia"/>
          <w:color w:val="000000"/>
          <w:kern w:val="0"/>
          <w:sz w:val="28"/>
          <w:szCs w:val="28"/>
        </w:rPr>
        <w:t>外貌、擅自改变物业使用性质、无故欠交物业费或者专项维修资金、违法出租房屋等违反法律、法规和管理规约的情形且未改正的，不得担任业主委员会成员；担任业主委员会成员后出现上述情形的，应当按照业主大会确定的规则予以罢免。</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lastRenderedPageBreak/>
        <w:t xml:space="preserve">　　业主委员会由五至十一人的单数成员组成，每届任期三至五年，成员可以连选连任，具体人数、任期由业主大会议事规则确定。业主委员会主任、副主任在业主委员会成员中推选产生。</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业主委员会是否实行差额选举以及实行差额选举的差额比例由业主大会议事规则确定。</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业主委员会实行差额选举的，未当选业主委员会成</w:t>
      </w:r>
      <w:r>
        <w:rPr>
          <w:rFonts w:ascii="宋体" w:eastAsia="宋体" w:hAnsi="宋体" w:cs="宋体" w:hint="eastAsia"/>
          <w:color w:val="000000"/>
          <w:kern w:val="0"/>
          <w:sz w:val="28"/>
          <w:szCs w:val="28"/>
        </w:rPr>
        <w:t>员且得票数达到法定票数的候选人，可以按照得票顺序当选业主委员会候补成员，并在业主委员会成员出缺时依次递补。候补成员人数由业主大会议事规则确定，但最多不得超过业主委员会成员总数的百分之五十。候补成员可以列席业主委员会会议，不具有表决权。</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第二十二条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业主委员会应当自选举产生之日起三十日内，持下列材料向物业所在地的县（市、区）物业管理行政主管部门和街道办事处（乡镇人民政府）备案：</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（一）业主委员会备案申请书；</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（二）业主委员会成员名单；</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（三）业主大会议事规则和管理规约；</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（四）业主大会会</w:t>
      </w:r>
      <w:r>
        <w:rPr>
          <w:rFonts w:ascii="宋体" w:eastAsia="宋体" w:hAnsi="宋体" w:cs="宋体" w:hint="eastAsia"/>
          <w:color w:val="000000"/>
          <w:kern w:val="0"/>
          <w:sz w:val="28"/>
          <w:szCs w:val="28"/>
        </w:rPr>
        <w:t>议记录；</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（五）其他应当提供的材料。</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第二十三条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依法成立的业主委员会，以其选举产生之日为成立日期。</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业主大会议事规则和管理规约自业主大会审议通过之日起生效。</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lastRenderedPageBreak/>
        <w:t xml:space="preserve">　　第二十四条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业主大会、业主委员会应当依法履行职责，不得作出与物业管理无关的决定，不得从事与物业管理无关的活动。</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业主大会、业主委员会作出的决定违反法律、法规的，县（市、区）物业管理行政主管部门应当责令其限期改正或者撤销其决定，并通告全体业主。</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业主委员会不能正常开展工作的，物业所在地的街道办事处（乡镇人民政府）应当组织召开</w:t>
      </w:r>
      <w:r>
        <w:rPr>
          <w:rFonts w:ascii="宋体" w:eastAsia="宋体" w:hAnsi="宋体" w:cs="宋体" w:hint="eastAsia"/>
          <w:color w:val="000000"/>
          <w:kern w:val="0"/>
          <w:sz w:val="28"/>
          <w:szCs w:val="28"/>
        </w:rPr>
        <w:t>业主大会临时会议对业主委员会进行调整。</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第二十五条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业主大会和业主委员会日常工作经费由全体业主承担，可以从物业共有部分、共用设施设备经营收益中列支，也可以由全体业主分摊。</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经费的筹集、管理和使用以及业主委员会成员的工作补贴由业主大会议事规则具体规定。业主委员会应当每半年在物业管理区域内显著位置公告经费收支情况，接受业主的监督。</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第二十六条</w:t>
      </w:r>
      <w:r>
        <w:rPr>
          <w:rFonts w:ascii="宋体" w:eastAsia="宋体" w:hAnsi="宋体" w:cs="宋体" w:hint="eastAsia"/>
          <w:color w:val="000000"/>
          <w:kern w:val="0"/>
          <w:sz w:val="28"/>
          <w:szCs w:val="28"/>
        </w:rPr>
        <w:t>   </w:t>
      </w:r>
      <w:r>
        <w:rPr>
          <w:rFonts w:ascii="宋体" w:eastAsia="宋体" w:hAnsi="宋体" w:cs="宋体" w:hint="eastAsia"/>
          <w:color w:val="000000"/>
          <w:kern w:val="0"/>
          <w:sz w:val="28"/>
          <w:szCs w:val="28"/>
        </w:rPr>
        <w:t>业主大会、业主委员会应当积极配合有关主管部门，与社区居（村）民委员会相互协作，共同做好物业管理区域内与物业管理有关的社会管理工作。</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在物业管理区域内，业主大会、业主委员会应当积极配合社区居（村）民委员会依法履行自治管理职责，支持社区居（村）民委员会开展工作，并接受其指导和监督。社区居（村）民委员会应当支持业主大会、业主委员会开展工作。</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住宅小区的业主大会、业主委员会作出的决定，应当书面告知社区居（村）民委员会。</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lastRenderedPageBreak/>
        <w:t xml:space="preserve">　　第二十七条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不具备成立业主大会条件，或者具备成立条件但未成立业主大会的住宅小区，经物业所在地的县（市、区）物业管理行政主管部门或者街道办事处（乡镇人民政府）指导后仍不能成立的，可以由街道办事处（乡镇人民政府）、社区</w:t>
      </w:r>
      <w:r>
        <w:rPr>
          <w:rFonts w:ascii="宋体" w:eastAsia="宋体" w:hAnsi="宋体" w:cs="宋体" w:hint="eastAsia"/>
          <w:color w:val="000000"/>
          <w:kern w:val="0"/>
          <w:sz w:val="28"/>
          <w:szCs w:val="28"/>
        </w:rPr>
        <w:t>居（村）民委员会、社区服务机构、建设单位、业主代表等组成所在物业管理区域内的物业管理委员会，代行业主大会和业主委员会职责。</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物业管理委员会的人员组成，应当在所在物业管理区域内显著位置公示。</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第二十八条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同一物业管理区域内有两幢以上房屋的，可以以幢、单元为单位成立业主小组。业主小组由该幢、单元的全体业主组成。</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业主小组应当履行下列职责：</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（一）推选业主代表出席业主大会会议；</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（二）决定本幢、单元范围内住宅共用部分、共用设施设备的维修、养护、更新和改造；</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（三）决定本小组范围内的其他事</w:t>
      </w:r>
      <w:r>
        <w:rPr>
          <w:rFonts w:ascii="宋体" w:eastAsia="宋体" w:hAnsi="宋体" w:cs="宋体" w:hint="eastAsia"/>
          <w:color w:val="000000"/>
          <w:kern w:val="0"/>
          <w:sz w:val="28"/>
          <w:szCs w:val="28"/>
        </w:rPr>
        <w:t>项。</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业主小组议事由该业主小组产生的业主代表主持。业主小组履行职责时不得违反业主大会或者业主大会授权的业主委员会作出的决定。业主小组履行职责的程序，参照本物业管理区域业主大会议事规则执行。</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lastRenderedPageBreak/>
        <w:t xml:space="preserve">　　第二十九条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街道办事处（乡镇人民政府）应当建立物业管理矛盾投诉调解、协调物业应急维修服务等社区服务机构，完善社区公共服务体系，为业主提供基本服务。</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第三十条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街道办事处（乡镇人民政府）应当建立由社区居（村）民委员会、公安派出所、业主委员会、物业服务企业等参加的联席会议制度，协调处理物业管理重大事宜。</w:t>
      </w:r>
    </w:p>
    <w:p w:rsidR="00563841" w:rsidRDefault="0041433E">
      <w:pPr>
        <w:widowControl/>
        <w:spacing w:line="480" w:lineRule="auto"/>
        <w:jc w:val="center"/>
        <w:rPr>
          <w:rFonts w:ascii="宋体" w:eastAsia="宋体" w:hAnsi="宋体" w:cs="宋体"/>
          <w:color w:val="000000"/>
          <w:kern w:val="0"/>
          <w:sz w:val="28"/>
          <w:szCs w:val="28"/>
        </w:rPr>
      </w:pPr>
      <w:r>
        <w:rPr>
          <w:rFonts w:ascii="宋体" w:eastAsia="宋体" w:hAnsi="宋体" w:cs="宋体" w:hint="eastAsia"/>
          <w:b/>
          <w:bCs/>
          <w:color w:val="000000"/>
          <w:kern w:val="0"/>
          <w:sz w:val="28"/>
          <w:szCs w:val="28"/>
        </w:rPr>
        <w:t>第四</w:t>
      </w:r>
      <w:r>
        <w:rPr>
          <w:rFonts w:ascii="宋体" w:eastAsia="宋体" w:hAnsi="宋体" w:cs="宋体" w:hint="eastAsia"/>
          <w:b/>
          <w:bCs/>
          <w:color w:val="000000"/>
          <w:kern w:val="0"/>
          <w:sz w:val="28"/>
          <w:szCs w:val="28"/>
        </w:rPr>
        <w:t>章</w:t>
      </w:r>
      <w:r>
        <w:rPr>
          <w:rFonts w:ascii="宋体" w:eastAsia="宋体" w:hAnsi="宋体" w:cs="宋体" w:hint="eastAsia"/>
          <w:b/>
          <w:bCs/>
          <w:color w:val="000000"/>
          <w:kern w:val="0"/>
          <w:sz w:val="28"/>
          <w:szCs w:val="28"/>
        </w:rPr>
        <w:t xml:space="preserve">  </w:t>
      </w:r>
      <w:r>
        <w:rPr>
          <w:rFonts w:ascii="宋体" w:eastAsia="宋体" w:hAnsi="宋体" w:cs="宋体" w:hint="eastAsia"/>
          <w:b/>
          <w:bCs/>
          <w:color w:val="000000"/>
          <w:kern w:val="0"/>
          <w:sz w:val="28"/>
          <w:szCs w:val="28"/>
        </w:rPr>
        <w:t>前期物业管理</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第三十一条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新建住宅物业实行前期物业管理。</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在业主、业主大会选聘物业服务企业之前，前期物业管理由建设单位负责。建设单位应当与选聘的物业服务企业签订书面的前期物业服务合同。</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前期物业服务合同可以约定期限；期限未满，业主委员会与物业服务企业签订的物业服务合同生效的，前期物业服务合同终止。</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第三十二条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住宅物业的建设单位，应当通过招投标的方式选聘物业服务企业。</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投标人少于三个或者住宅规模建筑面积小于三万平方米的，经物业所在地的县（市、区）物业管理行政主管部门批准，可以采用协议方式选聘物业服务企业。</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建设单位应当提供前期物业管理开办费，用于购买物业办公设备等固定资产。所购资产归全体业主所有，由物业服务企业使用。</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lastRenderedPageBreak/>
        <w:t xml:space="preserve">　　第三十三条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建设单位与物业买受人签订的买卖合同应当包含前期物业服务合同约定的内容，或者同时签订前期物业服务委托协议，对前期物业服务的内容予以约定。</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第三十四条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前期物业费由物业买受人按照房屋买卖合同约定的标准承担，房屋买卖合同未约定的，由</w:t>
      </w:r>
      <w:r>
        <w:rPr>
          <w:rFonts w:ascii="宋体" w:eastAsia="宋体" w:hAnsi="宋体" w:cs="宋体" w:hint="eastAsia"/>
          <w:color w:val="000000"/>
          <w:kern w:val="0"/>
          <w:sz w:val="28"/>
          <w:szCs w:val="28"/>
        </w:rPr>
        <w:t>建设单位承担。</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已竣工但尚未售出或者尚未交付物业买受人的物业，物业费由建设单位全额承担。</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第三十五条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新建住宅物业管理区域内，建设单位应当按照不低于地上地下总建筑面积千分之四的比例配置物业服务用房，低于一百平方米的按照一百平方米配置，并无偿移交。其中，用于业主委员会议事活动用房的，应当按照配置物业服务用房的比例合理确定，一般按照建筑面积二十至四十平方米配置。</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集中建设的保障性住房还应当按照不低于总建筑面积千分之三增加配置物业服务经营性用房，收益用于弥补物业费不足。</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配置物业服务用房、业主委</w:t>
      </w:r>
      <w:r>
        <w:rPr>
          <w:rFonts w:ascii="宋体" w:eastAsia="宋体" w:hAnsi="宋体" w:cs="宋体" w:hint="eastAsia"/>
          <w:color w:val="000000"/>
          <w:kern w:val="0"/>
          <w:sz w:val="28"/>
          <w:szCs w:val="28"/>
        </w:rPr>
        <w:t>员会议事活动用房、物业服务经营性用房的具体标准，由设区的市人民政府制定。</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第三十六条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物业服务用房应当是地面以上的房屋，由建设单位装修，具备独立、正常使用功能，相对集中安排在住宅小区中心区域或者住宅小区出入口附近。物业服务用房设置在住宅楼内的，应当具有独立的通道。</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lastRenderedPageBreak/>
        <w:t xml:space="preserve">　　物业服务用房不计入分摊公用建筑面积，其所有权属于全体业主。建设单位在申请办理房屋所有权初始登记时，应当注明物业服务用房并申请登记。</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第三十七条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新建住宅物业管理区域内的供水、供电、供气、供热等终端用户的分户计量表或者终端用户入户端口以外的专业经营设施设备，应当符合国家技术标准和专业技术规范。</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建设单位在组织竣工验收时，应当通知供水、供电、供气、供热等专业经营单位参加；在竣工验收合格后，应当将住宅物业管理区域内专业经营设施设备移交给专业经营单位负责管理。专业经营单位应当接收并承担维修、养护和更新的责任，有关费用由专业经营单位承担，但二次供水设施的费用承担，按照《江苏省城乡供水管理条例》有关规定执行。</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本条例实施前建设的住宅小</w:t>
      </w:r>
      <w:r>
        <w:rPr>
          <w:rFonts w:ascii="宋体" w:eastAsia="宋体" w:hAnsi="宋体" w:cs="宋体" w:hint="eastAsia"/>
          <w:color w:val="000000"/>
          <w:kern w:val="0"/>
          <w:sz w:val="28"/>
          <w:szCs w:val="28"/>
        </w:rPr>
        <w:t>区内的专业经营设施设备，业主大会决定移交给专业经营单位管理的，专业经营单位应当接收。具体实施办法由设区的市人民政府制定。</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专业经营设施设备包括变（配）电、二次供水、燃气调压、供热等设施设备及相关管线。</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第三十八条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前期物业服务企业应当向业主提供物业服务手册，并可以接受建设单位的委托，协助建设单位办理住宅物业交付的有关具体事宜。</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lastRenderedPageBreak/>
        <w:t xml:space="preserve">　　第三十九条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建设单位应当按照国家有关规定和房屋买卖合同的约定，交付权属明确、资料完整、质量合格、功能完备、配套齐全的物业。</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新建住宅小区应当具备以下条件：</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一）建设工程竣工验收合格，取得自然资源、公安、生态环境、人防等行政管理部门和消防管理机构出具的认可或者准许使用文件，并经建设行政主管部门备案；</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（二）供水、排水、供电、供气、供热、通信、公共照明、有线电视等市政公用设施设备按照规划设计要求建成，供水、供电、供气、供热已安装独立的经检定合格的计量表具；</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（三）教育、邮政、医疗卫生、文化、体育、环境卫生、养老服务、社区服务以及人民防空等公共服务设施已按照规划设计要求建成；</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（四）道路、绿地和物业服务用房等公共配套设施按照规划设计要求建成，并满足使用功</w:t>
      </w:r>
      <w:r>
        <w:rPr>
          <w:rFonts w:ascii="宋体" w:eastAsia="宋体" w:hAnsi="宋体" w:cs="宋体" w:hint="eastAsia"/>
          <w:color w:val="000000"/>
          <w:kern w:val="0"/>
          <w:sz w:val="28"/>
          <w:szCs w:val="28"/>
        </w:rPr>
        <w:t>能要求；</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（五）电梯、二次供水、高压供电、消防设施、压力容器、监控安防等共用设施设备依法取得使用合格证书；</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（六）物业使用、维护和管理的相关资料完整齐全；</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（七）法律、法规规定的其他条件。</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第四十条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物业服务企业承接物业时，应当对物业共用部分、共用设施设备进行查验。物业承接查验应当遵循诚实信用、客观公正、权责分明以及保护业主共同财产的原则。</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lastRenderedPageBreak/>
        <w:t xml:space="preserve">　　现场查验物业二十日前，建设单位应当向物业服务企业移交下列资料：</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（一）竣工总平面图，单体建筑、结构、设备竣工图，配套设施、地下管网工程竣工图等</w:t>
      </w:r>
      <w:r>
        <w:rPr>
          <w:rFonts w:ascii="宋体" w:eastAsia="宋体" w:hAnsi="宋体" w:cs="宋体" w:hint="eastAsia"/>
          <w:color w:val="000000"/>
          <w:kern w:val="0"/>
          <w:sz w:val="28"/>
          <w:szCs w:val="28"/>
        </w:rPr>
        <w:t>竣工验收资料；</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（二）设施设备的安装、使用和维护、保养等技术资料；</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（三）物业质量保修文件和物业使用说明文件；</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（四）物业管理所必需的其他资料。</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未能全部移交前款所列资料的，建设单位应当列出未移交资料的详细清单并书面承诺补交的具体时限。</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第四十一条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物业服务企业应当自物业交接后三十日内，持下列文件向物业所在地的县（市、区）物业管理行政主管部门办理备案手续：</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（一）前期物业服务合同；</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（二）临时管理规约；</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（三）物业承接查验协议；</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（四）建设单位移交资料清单；</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（五）查验记录；</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（六）交接记录；</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（七）其他与承接查验有关的文件。</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物业服务企业应当在备案后将物业承接查验情况，在物业管理区域内显著位置公告。</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lastRenderedPageBreak/>
        <w:t xml:space="preserve">　　第四十二条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物业服务企业应当将承接查验有关的文件、资料和记录建立档案，并妥善保管。</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物业承接查验档案属于全体业主所有。前期物业服务合同终止，业主大会选聘新的物业服务企业的，被解聘的物业服务企业应当在前期物业服务合同终止之日起十日内，在业主委员会的监督确认下，向被选聘的物业服务企业移交物业承接查验档案，或者向业主委员会移交。</w:t>
      </w:r>
    </w:p>
    <w:p w:rsidR="00563841" w:rsidRDefault="0041433E">
      <w:pPr>
        <w:widowControl/>
        <w:spacing w:line="480" w:lineRule="auto"/>
        <w:jc w:val="center"/>
        <w:rPr>
          <w:rFonts w:ascii="宋体" w:eastAsia="宋体" w:hAnsi="宋体" w:cs="宋体"/>
          <w:color w:val="000000"/>
          <w:kern w:val="0"/>
          <w:sz w:val="28"/>
          <w:szCs w:val="28"/>
        </w:rPr>
      </w:pPr>
      <w:r>
        <w:rPr>
          <w:rFonts w:ascii="宋体" w:eastAsia="宋体" w:hAnsi="宋体" w:cs="宋体" w:hint="eastAsia"/>
          <w:b/>
          <w:bCs/>
          <w:color w:val="000000"/>
          <w:kern w:val="0"/>
          <w:sz w:val="28"/>
          <w:szCs w:val="28"/>
        </w:rPr>
        <w:t>第五章</w:t>
      </w:r>
      <w:r>
        <w:rPr>
          <w:rFonts w:ascii="宋体" w:eastAsia="宋体" w:hAnsi="宋体" w:cs="宋体" w:hint="eastAsia"/>
          <w:b/>
          <w:bCs/>
          <w:color w:val="000000"/>
          <w:kern w:val="0"/>
          <w:sz w:val="28"/>
          <w:szCs w:val="28"/>
        </w:rPr>
        <w:t xml:space="preserve">  </w:t>
      </w:r>
      <w:r>
        <w:rPr>
          <w:rFonts w:ascii="宋体" w:eastAsia="宋体" w:hAnsi="宋体" w:cs="宋体" w:hint="eastAsia"/>
          <w:b/>
          <w:bCs/>
          <w:color w:val="000000"/>
          <w:kern w:val="0"/>
          <w:sz w:val="28"/>
          <w:szCs w:val="28"/>
        </w:rPr>
        <w:t>物业服务</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第四十三条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从事物业服务的企业应当具有独立的法人资格。</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第四十四条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业主委员会应当与业主大会选聘的物业服务企业签订物业服务合同。</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物业服务企业应当自物业服务合同签订之日起三十日内，将物业服务合同报物业所在地的县（市、区）物业管理行政主管部门、街道办事处（乡镇人民政府）备案。</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第四十五条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物业服务企业可以将物业管理区域内的专项服务业务委托给专业性服务企业，但不得将该区域内的全部物业服务委托给他人。</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电梯、消防、监控安防等涉及人身、财产安全以及其他有特定要求的设施设备，物业服</w:t>
      </w:r>
      <w:r>
        <w:rPr>
          <w:rFonts w:ascii="宋体" w:eastAsia="宋体" w:hAnsi="宋体" w:cs="宋体" w:hint="eastAsia"/>
          <w:color w:val="000000"/>
          <w:kern w:val="0"/>
          <w:sz w:val="28"/>
          <w:szCs w:val="28"/>
        </w:rPr>
        <w:t>务企业应当委托专业机构进行维修和养护。</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第四十六条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物业服务企业应当按照物业服务合同指派项目负责人。更换项目负责人的，应当及时告知业主并在物业管理区域内显著位置进行公示。</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lastRenderedPageBreak/>
        <w:t xml:space="preserve">　　业主委员会经征求业主意见，可以要求物业服务企业更换项目负责人；要求更换项目负责人的，物业服务企业应当及时更换，并在物业管理区域内显著位置进行公示。</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第四十七条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物业服务企业应当按照物业服务合同中关于安全防范的约定，落实安全防范措施，做好物业管理区域内的安全防范工作。物业服务企业未履行物业服务合同义务或者履行合同义务不符合约</w:t>
      </w:r>
      <w:r>
        <w:rPr>
          <w:rFonts w:ascii="宋体" w:eastAsia="宋体" w:hAnsi="宋体" w:cs="宋体" w:hint="eastAsia"/>
          <w:color w:val="000000"/>
          <w:kern w:val="0"/>
          <w:sz w:val="28"/>
          <w:szCs w:val="28"/>
        </w:rPr>
        <w:t>定，导致业主人身、财产受到损害的，应当依法承担相应的法律责任。</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物业管理区域内发生安全事故等突发事件时，物业服务企业应当采取应急措施，及时向有关主管部门报告，并协助做好救助工作。</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物业服务企业应当执行政府依法实施的应急处置措施和其他管理措施，积极配合开展相关工作。对于物业服务企业执行政府依法实施的应急处置措施和其他管理措施，业主应当依法予以配合。</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业主、物业使用人对人身、财产安全有特殊保护要求的，由业主、物业使用人与物业服务企业另行约定。</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第四十八条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业主应当根据物业服务合同的约定交纳物业</w:t>
      </w:r>
      <w:r>
        <w:rPr>
          <w:rFonts w:ascii="宋体" w:eastAsia="宋体" w:hAnsi="宋体" w:cs="宋体" w:hint="eastAsia"/>
          <w:color w:val="000000"/>
          <w:kern w:val="0"/>
          <w:sz w:val="28"/>
          <w:szCs w:val="28"/>
        </w:rPr>
        <w:t>费。业主与物业使用人约定由物业使用人交纳物业费的，从其约定，业主负连带交纳责任。</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物业所有权发生转移时，业主应当与物业服务企业结清物业费。</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第四十九条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物业服务收费应当区分不同物业的性质和特点，遵循合理、公开、服务质量和价格相符的原则确定，实行政府指导价和市场调节价。普通住宅的前期物业服务收费实行政府指导价，业主</w:t>
      </w:r>
      <w:r>
        <w:rPr>
          <w:rFonts w:ascii="宋体" w:eastAsia="宋体" w:hAnsi="宋体" w:cs="宋体" w:hint="eastAsia"/>
          <w:color w:val="000000"/>
          <w:kern w:val="0"/>
          <w:sz w:val="28"/>
          <w:szCs w:val="28"/>
        </w:rPr>
        <w:lastRenderedPageBreak/>
        <w:t>大会成立后，物业服务收费是否实行政府指导价由业主大会决定；非普通住宅和非住宅、满足部分业主需要或者接受业主委托开展的特约服务等其他物业服务收费，实行市场调节价。具体物业服务收费标准，由当事</w:t>
      </w:r>
      <w:r>
        <w:rPr>
          <w:rFonts w:ascii="宋体" w:eastAsia="宋体" w:hAnsi="宋体" w:cs="宋体" w:hint="eastAsia"/>
          <w:color w:val="000000"/>
          <w:kern w:val="0"/>
          <w:sz w:val="28"/>
          <w:szCs w:val="28"/>
        </w:rPr>
        <w:t>人在物业服务合同中约定。</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实行政府指导价的，价格行政主管部门应当会同物业管理行政主管部门，综合考虑物业服务平均成本、最低工资标准调整幅度以及消费物价指数变动情况，制定物业服务等级标准以及相应的基准价与浮动幅度，并向社会公布。价格行政主管部门应当每三年内对物业服务等级标准以及相应的基准价与浮动幅度进行评估，并根据评估结果适时调整。</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物业服务企业为业主或者物业使用人提供物业服务合同约定以外的专项服务的，其收费标准可以由双方另行约定。</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第五十条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物业费可以采取包干制或者酬金制等方式，具体收费方式由物</w:t>
      </w:r>
      <w:r>
        <w:rPr>
          <w:rFonts w:ascii="宋体" w:eastAsia="宋体" w:hAnsi="宋体" w:cs="宋体" w:hint="eastAsia"/>
          <w:color w:val="000000"/>
          <w:kern w:val="0"/>
          <w:sz w:val="28"/>
          <w:szCs w:val="28"/>
        </w:rPr>
        <w:t>业服务合同约定。实行酬金制收费方式的，物业服务企业应当按照规定对物业服务各项资金的收支建立台账，并接受业主委员会的核查。</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第五十一条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物业服务收费应当明码标价，物业服务企业应当在物业管理区域内显著位置，将服务内容、服务标准、收费项目、收费标准等有关情况如实公示。</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物业服务企业应当按照物业服务合同的约定定期将物业费和经营设施收益收支情况、公共水电费分摊情况如实公示。</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lastRenderedPageBreak/>
        <w:t xml:space="preserve">　　物业服务企业可以根据物业服务合同预收物业费，但是预收物业费的期限最长不得超过一年。</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第五十二条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物业服务企业应当定期公布共用</w:t>
      </w:r>
      <w:r>
        <w:rPr>
          <w:rFonts w:ascii="宋体" w:eastAsia="宋体" w:hAnsi="宋体" w:cs="宋体" w:hint="eastAsia"/>
          <w:color w:val="000000"/>
          <w:kern w:val="0"/>
          <w:sz w:val="28"/>
          <w:szCs w:val="28"/>
        </w:rPr>
        <w:t>场地、共用设施设备产生的供水、供电、供气、供热的用量、单价、金额，并按照实际费用和物业服务合同约定的方式由全体业主分摊。没有约定或者约定不明确的，按照业主专有部分占建筑物总面积的比例分摊。</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业主或者业主委员会对公布的共用场地、共用设施设备产生的供水、供电、供气、供热费用的分摊情况提出异议的，物业服务企业应当答复。</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第五十三条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物业管理区域内，供水、供电、供气、供热等专业经营单位应当按照最终用户使用的计量器具显示的量值向最终用户收取费用，不得转嫁户外管线或者其他设施的能源损耗和损失。最终用户是指接受</w:t>
      </w:r>
      <w:r>
        <w:rPr>
          <w:rFonts w:ascii="宋体" w:eastAsia="宋体" w:hAnsi="宋体" w:cs="宋体" w:hint="eastAsia"/>
          <w:color w:val="000000"/>
          <w:kern w:val="0"/>
          <w:sz w:val="28"/>
          <w:szCs w:val="28"/>
        </w:rPr>
        <w:t>供水、供电、供气、供热等服务的最终分户业主或者实际使用人。</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物业服务企业接受专业经营单位委托代收费用的，不得向业主收取手续费等额外费用，但可以根据约定向专业经营单位收取报酬。</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第五十四条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物业服务企业享受国家和省有关现代服务业规定的税收优惠政策。物业服务企业代收代征的各类费用，不计征营业税和企业所得税。</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住宅小区内共用设施设备维护管理、保洁、绿化等物业服务过程中的用水、用电、用气价格按照当地居民使用价格的标准执行，但洗车、餐饮等经营性用水、用电、用气除外。</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lastRenderedPageBreak/>
        <w:t xml:space="preserve">　　第五十五条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业主依照法定程序共同决定解聘物业服务企业的，可以解除物业服务合同。决定解聘的，应当提前六十日书面通知物业服务企业，但是合同对通知期限另有约定的除外。</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依据前款规定解除合同造成物业服务企业损失的，除不可归责于业主的事由外，业主应当赔偿损失。</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第五十六条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物业服务合同期限届满九十日前，业主委员会应当组织召开业主大会会议，决定续聘或者另聘物业服务企业，并将决定书面通知原物业服务企业，但是合同对通知期限另有约定的除外；同时书面告知物业所在地的县（市、区）物业管理行政主管部门和街道办事处（乡镇人民政府），并在物业管理区域显著位置公告。</w:t>
      </w:r>
      <w:r>
        <w:rPr>
          <w:rFonts w:ascii="宋体" w:eastAsia="宋体" w:hAnsi="宋体" w:cs="宋体" w:hint="eastAsia"/>
          <w:color w:val="000000"/>
          <w:kern w:val="0"/>
          <w:sz w:val="28"/>
          <w:szCs w:val="28"/>
        </w:rPr>
        <w:t> </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物业服务企业决定不再续签物业服务合同的，应当在物业服务合同期限届满九十日前书面通知业主或者业主委员会，但是合同对通知期限另有约定的除外；同时书面告知物业所在地的县（市、区）物业管理行政主管部门和街道办事处（乡</w:t>
      </w:r>
      <w:r>
        <w:rPr>
          <w:rFonts w:ascii="宋体" w:eastAsia="宋体" w:hAnsi="宋体" w:cs="宋体" w:hint="eastAsia"/>
          <w:color w:val="000000"/>
          <w:kern w:val="0"/>
          <w:sz w:val="28"/>
          <w:szCs w:val="28"/>
        </w:rPr>
        <w:t>镇人民政府），并在物业管理区域显著位置公告。</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业主依法共同决定续聘的，业主委员会应当在物业服务合同期限届满前与原物业服务企业续签物业服务合同。</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物业服务合同期限届满，业主没有依法作出续聘或者另聘决定，物业服务企业继续提供物业服务的，原物业服务合同继续有效，但是服务期限为不定期。当事人可以随时解除不定期物业服务合同，但是应当提前六十日书面通知另一方当事人；同时书面告知物业所在地的</w:t>
      </w:r>
      <w:r>
        <w:rPr>
          <w:rFonts w:ascii="宋体" w:eastAsia="宋体" w:hAnsi="宋体" w:cs="宋体" w:hint="eastAsia"/>
          <w:color w:val="000000"/>
          <w:kern w:val="0"/>
          <w:sz w:val="28"/>
          <w:szCs w:val="28"/>
        </w:rPr>
        <w:lastRenderedPageBreak/>
        <w:t>县（市、区）物业管理行政主管部门、街道办事处（乡镇人民政府），并在物业管理区域显著位置公告。</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第五十七条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物业服务合同</w:t>
      </w:r>
      <w:r>
        <w:rPr>
          <w:rFonts w:ascii="宋体" w:eastAsia="宋体" w:hAnsi="宋体" w:cs="宋体" w:hint="eastAsia"/>
          <w:color w:val="000000"/>
          <w:kern w:val="0"/>
          <w:sz w:val="28"/>
          <w:szCs w:val="28"/>
        </w:rPr>
        <w:t>终止的，原物业服务企业应当按照约定期限，没有约定期限的应当在物业服务合同终止之日起十五日内，退出物业管理区域，并向业主委员会、决定自行管理的业主或者其指定的人履行下列交接义务：</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（一）移交占用的物业共用部分、由前期物业管理开办费购买的物业办公设备等固定资产；</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（二）移交本条例第四十条第二款规定的相关资料；</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（三）移交物业服务期间形成的物业和设施设备使用、维护、保养、定期检验等技术资料，运行、维护、保养记录；</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（四）结清预收、代收和预付、代付的有关费用；</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（五）法律、法规规定和物业服务合同</w:t>
      </w:r>
      <w:r>
        <w:rPr>
          <w:rFonts w:ascii="宋体" w:eastAsia="宋体" w:hAnsi="宋体" w:cs="宋体" w:hint="eastAsia"/>
          <w:color w:val="000000"/>
          <w:kern w:val="0"/>
          <w:sz w:val="28"/>
          <w:szCs w:val="28"/>
        </w:rPr>
        <w:t>约定的其他事项。</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物业服务合同终止后，在业主或者业主大会选聘的新物业服务企业或者决定自行管理的业主接管之前，原物业服务企业应当继续处理物业服务事项，维持正常的物业管理秩序，并可以请求业主支付该期间的物业费。</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第五十八条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物业所在地的县（市、区）物业管理行政主管部门、街道办事处（乡镇人民政府）应当加强对物业服务企业交接工作的监管。</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lastRenderedPageBreak/>
        <w:t xml:space="preserve">　　被解聘的物业服务企业拒不撤出物业管理区域的，物业所在地的县（市、区）物业管理行政主管部门应当责令其限期撤出，业主委员会可以依法提起诉讼或者申请仲裁。</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第五十九条</w:t>
      </w:r>
      <w:r>
        <w:rPr>
          <w:rFonts w:ascii="宋体" w:eastAsia="宋体" w:hAnsi="宋体" w:cs="宋体" w:hint="eastAsia"/>
          <w:color w:val="000000"/>
          <w:kern w:val="0"/>
          <w:sz w:val="28"/>
          <w:szCs w:val="28"/>
        </w:rPr>
        <w:t> </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物业管理行政主管部门应当根据物业服务企业基本状况、履行物业服务合同、投诉处理和日常检查等情况，建立物业服务企业及其项目负责人信用档案，并向社会公开。</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第六十条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单体物业或者规模较小的物业，经业主或者业主大会决定，在物业所在地的街道办事处（乡镇人民政府）的监督指导下，业主可以对物业实施自行管理。</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业主自行管理的，应当对下列事项作出决定：</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（一）自行管理的执行机构、管理人；</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（二）自行管理的内容、标准、费用和期限；</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（三）聘请专业机构的方案；</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（四）其他有关自行管理的内容。</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电梯</w:t>
      </w:r>
      <w:r>
        <w:rPr>
          <w:rFonts w:ascii="宋体" w:eastAsia="宋体" w:hAnsi="宋体" w:cs="宋体" w:hint="eastAsia"/>
          <w:color w:val="000000"/>
          <w:kern w:val="0"/>
          <w:sz w:val="28"/>
          <w:szCs w:val="28"/>
        </w:rPr>
        <w:t>、消防、监控安防等涉及人身、财产安全以及其他有特定要求的设施设备，应当委托专业机构进行维修和养护。</w:t>
      </w:r>
    </w:p>
    <w:p w:rsidR="00563841" w:rsidRDefault="0041433E">
      <w:pPr>
        <w:widowControl/>
        <w:spacing w:line="480" w:lineRule="auto"/>
        <w:jc w:val="center"/>
        <w:rPr>
          <w:rFonts w:ascii="宋体" w:eastAsia="宋体" w:hAnsi="宋体" w:cs="宋体"/>
          <w:color w:val="000000"/>
          <w:kern w:val="0"/>
          <w:sz w:val="28"/>
          <w:szCs w:val="28"/>
        </w:rPr>
      </w:pPr>
      <w:r>
        <w:rPr>
          <w:rFonts w:ascii="宋体" w:eastAsia="宋体" w:hAnsi="宋体" w:cs="宋体" w:hint="eastAsia"/>
          <w:b/>
          <w:bCs/>
          <w:color w:val="000000"/>
          <w:kern w:val="0"/>
          <w:sz w:val="28"/>
          <w:szCs w:val="28"/>
        </w:rPr>
        <w:t>第六章</w:t>
      </w:r>
      <w:r>
        <w:rPr>
          <w:rFonts w:ascii="宋体" w:eastAsia="宋体" w:hAnsi="宋体" w:cs="宋体" w:hint="eastAsia"/>
          <w:b/>
          <w:bCs/>
          <w:color w:val="000000"/>
          <w:kern w:val="0"/>
          <w:sz w:val="28"/>
          <w:szCs w:val="28"/>
        </w:rPr>
        <w:t xml:space="preserve">  </w:t>
      </w:r>
      <w:r>
        <w:rPr>
          <w:rFonts w:ascii="宋体" w:eastAsia="宋体" w:hAnsi="宋体" w:cs="宋体" w:hint="eastAsia"/>
          <w:b/>
          <w:bCs/>
          <w:color w:val="000000"/>
          <w:kern w:val="0"/>
          <w:sz w:val="28"/>
          <w:szCs w:val="28"/>
        </w:rPr>
        <w:t>物业的使用和维护</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第六十一条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 xml:space="preserve">业主、物业使用人对物业的使用与维护，应当遵守法律、法规、管理规约的规定及业主大会的决定，相关行为应当符合节约资源、保护生态环境的要求，不得损害公共利益和他人合法权益。　　</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lastRenderedPageBreak/>
        <w:t xml:space="preserve">　　第六十二条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物业管理区域内按照规划建设的公共建筑和共用设施，不得擅自改变用途。</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平时开发利用人民防空工程设施，不得影响其战时防空效能和应急避难功能。</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第六十三条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物业管理区域内规划用于停放汽车的车位、车库，建设单位应当首先满足本区域内业主的停车需要，其归属由当事人通过出售、附赠或者出租等方式约定。</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建设单位办理商品房房屋预销售登记后出售或者附赠的车位、车库，应当明示并在物业管理区域内显著位置公示拟出售车位、车库的产权证明文件和出售价格。拟出售车位、车库数量少于本区域要求购买车位、车库业主的房屋套数时，应当通过抽签等公平方式确定，每户业主只能购买一个车位或者车库。</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建设单位未出售或者未附赠的车位、车库，应当优先出租给本区域内业主，租金按照价格</w:t>
      </w:r>
      <w:r>
        <w:rPr>
          <w:rFonts w:ascii="宋体" w:eastAsia="宋体" w:hAnsi="宋体" w:cs="宋体" w:hint="eastAsia"/>
          <w:color w:val="000000"/>
          <w:kern w:val="0"/>
          <w:sz w:val="28"/>
          <w:szCs w:val="28"/>
        </w:rPr>
        <w:t>行政主管部门核定的标准执行；业主要求承租车位、车库的，建设单位不得只售不租。拟出租车位、车库数量少于本区域要求承租车位、车库业主的房屋套数时，应当通过抽签等公平方式确定给未购买或者未受赠车位、车库的业主，每户业主只能承租一个车位或者车库。</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在首先满足本物业管理区域内业主的购买和承租需要后还有多余车位、车库的，可以出租给本物业管理区域外的使用人，但租赁期限不得超过六个月。</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lastRenderedPageBreak/>
        <w:t xml:space="preserve">　　第六十四条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占用业主共有的道路或者其他场地用于停放汽车的车位、车库，由业主大会或者业主大会授权的业主委员会决定使用。</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物业管</w:t>
      </w:r>
      <w:r>
        <w:rPr>
          <w:rFonts w:ascii="宋体" w:eastAsia="宋体" w:hAnsi="宋体" w:cs="宋体" w:hint="eastAsia"/>
          <w:color w:val="000000"/>
          <w:kern w:val="0"/>
          <w:sz w:val="28"/>
          <w:szCs w:val="28"/>
        </w:rPr>
        <w:t>理区域内划定车位、停放车辆，不得占用、堵塞、封闭疏散通道、安全出口、消防车通道，不得影响其他车辆和行人的正常通行。</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第六十五条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在物业管理区域内公共、共用车库、道路、场地停放汽车的，应当根据业主大会或者业主大会授权的业主委员会决定交纳汽车停放费。</w:t>
      </w:r>
      <w:r>
        <w:rPr>
          <w:rFonts w:ascii="宋体" w:eastAsia="宋体" w:hAnsi="宋体" w:cs="宋体" w:hint="eastAsia"/>
          <w:color w:val="000000"/>
          <w:kern w:val="0"/>
          <w:sz w:val="28"/>
          <w:szCs w:val="28"/>
        </w:rPr>
        <w:t> </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物业服务企业可以根据物业服务合同收取汽车停放费。汽车停放费的具体标准，由价格行政主管部门会同物业管理行政主管部门制定并公布。</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物业服务企业应当将汽车停放费单独列账，独立核算。业主委员会应当对汽车停放费的收支情况进行监督，并向业主大会报告。</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业主</w:t>
      </w:r>
      <w:r>
        <w:rPr>
          <w:rFonts w:ascii="宋体" w:eastAsia="宋体" w:hAnsi="宋体" w:cs="宋体" w:hint="eastAsia"/>
          <w:color w:val="000000"/>
          <w:kern w:val="0"/>
          <w:sz w:val="28"/>
          <w:szCs w:val="28"/>
        </w:rPr>
        <w:t>对汽车停放有保管要求的，应当与物业服务企业另行签订保管服务合同。</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第六十六条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业主大会成立前，需要占用业主共有的道路或者其他场地停放汽车的，应当在前期物业服务合同中约定。物业服务企业应当将汽车停放费单独列账，所得收益的百分之七十纳入住宅专项维修资金，其余部分可以用于补贴物业费。</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业主大会成立后，需要占用业主共有的道路或者其他场地用于停放汽车，以及利用业主共有部分从事广告等经营性活动的，物业服务企业应当提请业主大会或者业主大会授权的业主委员会决定后，依法</w:t>
      </w:r>
      <w:r>
        <w:rPr>
          <w:rFonts w:ascii="宋体" w:eastAsia="宋体" w:hAnsi="宋体" w:cs="宋体" w:hint="eastAsia"/>
          <w:color w:val="000000"/>
          <w:kern w:val="0"/>
          <w:sz w:val="28"/>
          <w:szCs w:val="28"/>
        </w:rPr>
        <w:lastRenderedPageBreak/>
        <w:t>办理有关手续并公示。利用业主共有部分从事广告等经营性活动的，还应当经有利害关系的业主同意。利用业主的共有部分产生的收入，在扣除合理成本之后，所得收益属于业主共有，应当单独列账。收益按照业主大会或者业主大会授权的业主委员会决定、物业服务合同约定使用。</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第六十七条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物业管理区域内依法配建的人民防空工程，应当按照设计文件在实地标注。</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物业管理区域内依法配建的人民防空工程平时用作停车位的，应当向业主开放，出租的租赁期限不得超过三年，不得将停车位出售、附赠。</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人民防空工程平时用作停车位收取的汽车停放费、</w:t>
      </w:r>
      <w:r>
        <w:rPr>
          <w:rFonts w:ascii="宋体" w:eastAsia="宋体" w:hAnsi="宋体" w:cs="宋体" w:hint="eastAsia"/>
          <w:color w:val="000000"/>
          <w:kern w:val="0"/>
          <w:sz w:val="28"/>
          <w:szCs w:val="28"/>
        </w:rPr>
        <w:t>租金，应当依照有关规定，用于该人民防空工程设施的维护管理和停车管理的必要支出，有剩余费用的按照本条例第六十六条第一款规定使用。管理办法和具体收费标准由省价格行政主管部门会同物业管理、人防等行政主管部门制定并公布。</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第六十八条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物业管理区域内禁止下列行为：</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（一）擅自改变物业的规划用途；</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（二）损坏或者擅自变动房屋承重结构、主体结构；</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（三）违法搭建建筑物、构筑物；</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（四）损坏或者擅自占用、改建物业共用部分，损坏或者擅自占用、移装共用设施设备；</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lastRenderedPageBreak/>
        <w:t xml:space="preserve">　　（五）存放易燃、易爆、剧毒、放射性物质</w:t>
      </w:r>
      <w:r>
        <w:rPr>
          <w:rFonts w:ascii="宋体" w:eastAsia="宋体" w:hAnsi="宋体" w:cs="宋体" w:hint="eastAsia"/>
          <w:color w:val="000000"/>
          <w:kern w:val="0"/>
          <w:sz w:val="28"/>
          <w:szCs w:val="28"/>
        </w:rPr>
        <w:t>或者超负重等违反安全规定的物品；</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（六）制造超过规定标准的噪音、振动或者影响邻居采光、通风；</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（七）任意弃置垃圾、排放污水、抛掷杂物和露天焚烧；</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（八）侵占绿地、毁坏绿化和绿化设施；</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（九）擅自摆摊设点、占道经营，无序停放车辆；</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（十）破坏或者擅自改变房屋外观；</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（十一）擅自在建筑物、构筑物上悬挂、张贴、涂写、刻画；</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（十二）法律、法规和管理规约禁止的其他行为。</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有前款所列行</w:t>
      </w:r>
      <w:r>
        <w:rPr>
          <w:rFonts w:ascii="宋体" w:eastAsia="宋体" w:hAnsi="宋体" w:cs="宋体" w:hint="eastAsia"/>
          <w:color w:val="000000"/>
          <w:kern w:val="0"/>
          <w:sz w:val="28"/>
          <w:szCs w:val="28"/>
        </w:rPr>
        <w:t>为之一的，物业服务企业、业主委员会应当及时劝阻、制止；劝阻、制止无效的，应当及时报告有关主管部门，有关主管部门应当及时依法处理；业主、物业使用人对侵害自己合法权益的行为，可以依法向人民法院提起诉讼；业主委员会对侵害业主共同利益的行为，可以依法向人民法院提起诉讼。</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第六十九条　城市管理、公安、市场监督管理、生态环境、卫生健康、自然资源等行政管理部门和消防管理机构，应当加强物业管理区域内公共秩序、治安消防、环境卫生、房屋使用等方面的监督管理，建立违法行为投诉登记制度，并在物业管理区域内显著位置公布联系人姓名</w:t>
      </w:r>
      <w:r>
        <w:rPr>
          <w:rFonts w:ascii="宋体" w:eastAsia="宋体" w:hAnsi="宋体" w:cs="宋体" w:hint="eastAsia"/>
          <w:color w:val="000000"/>
          <w:kern w:val="0"/>
          <w:sz w:val="28"/>
          <w:szCs w:val="28"/>
        </w:rPr>
        <w:t>和联系方式，依法处理物业管理区域内的违法行为。</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第七十条　住宅物业需要使用共有部分增设电梯等进行二次开发、改造的，应当经本幢或者本单元房屋专有部分面积占比三分之二以上的业主且人数占比三分之二以上的业主参与表决，并经参与表决</w:t>
      </w:r>
      <w:r>
        <w:rPr>
          <w:rFonts w:ascii="宋体" w:eastAsia="宋体" w:hAnsi="宋体" w:cs="宋体" w:hint="eastAsia"/>
          <w:color w:val="000000"/>
          <w:kern w:val="0"/>
          <w:sz w:val="28"/>
          <w:szCs w:val="28"/>
        </w:rPr>
        <w:lastRenderedPageBreak/>
        <w:t>专有部分面积四分之三以上的业主且参与表决人数四分之三以上的业主同意，符合规划、土地、建设、环境保护、消防管理等法律、法规和技术标准，并且依法办理相关批准手续。</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第七十一条　业主或者物业使用人对住宅装饰装修的，应当事先告知物业服务企业。物业服务企业应当将住宅装饰装修的禁止行为和注意事</w:t>
      </w:r>
      <w:r>
        <w:rPr>
          <w:rFonts w:ascii="宋体" w:eastAsia="宋体" w:hAnsi="宋体" w:cs="宋体" w:hint="eastAsia"/>
          <w:color w:val="000000"/>
          <w:kern w:val="0"/>
          <w:sz w:val="28"/>
          <w:szCs w:val="28"/>
        </w:rPr>
        <w:t>项告知业主或者物业使用人。</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业主或者物业使用人在住宅装饰装修工程开工前，应当持有关资料向物业服务企业办理登记手续，签订住宅装饰装修服务协议。变动建筑主体或者承重结构的，需要提交原设计单位或者具有相应资质等级的设计单位提出的设计方案和城市房屋安全鉴定机构出具的审定意见，并按照规定办理批准手续。</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业主或者物业使用人拒不办理登记、批准手续的，物业服务企业可以按照临时管理规约或者管理规约，禁止装饰装修施工人员进入物业管理区域。</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物业服务企业对住宅装饰装修活动进行巡查时，业主或者物业使用人、装饰装修施工人</w:t>
      </w:r>
      <w:r>
        <w:rPr>
          <w:rFonts w:ascii="宋体" w:eastAsia="宋体" w:hAnsi="宋体" w:cs="宋体" w:hint="eastAsia"/>
          <w:color w:val="000000"/>
          <w:kern w:val="0"/>
          <w:sz w:val="28"/>
          <w:szCs w:val="28"/>
        </w:rPr>
        <w:t>员不得拒绝和阻碍。</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第七十二条　在国家规定的保修期限内，物业由建设单位负责保修。保修期届满后，物业全体共有部分的维修责任由全体业主承担，物业部分共有部分的维修责任由部分共有的业主承担，物业专有部分的维修责任由该业主承担。</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lastRenderedPageBreak/>
        <w:t xml:space="preserve">　　第七十三条　建设单位应当按照国家规定的保修期限和保修范围，承担物业的保修责任。建设单位委托物业服务企业保修的，应当与物业服务企业另行签订委托协议。</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第七十四条　物业存在安全隐患、严重影响市容或者妨碍他人正常使用的，业主、物业使用人或者物业服务企业应当及时维修、养护或者采取防范措</w:t>
      </w:r>
      <w:r>
        <w:rPr>
          <w:rFonts w:ascii="宋体" w:eastAsia="宋体" w:hAnsi="宋体" w:cs="宋体" w:hint="eastAsia"/>
          <w:color w:val="000000"/>
          <w:kern w:val="0"/>
          <w:sz w:val="28"/>
          <w:szCs w:val="28"/>
        </w:rPr>
        <w:t>施。</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物业共用部分、共用设施设备维修、更新和改造时，相关业主、物业使用人应当予以配合。因相关业主、物业使用人阻挠维修、更新和改造，造成其他业主、物业使用人财产损失的，责任人应当予以赔偿。</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第七十五条　住宅物业和住宅小区内的非住宅物业的业主，应当在办理房屋入住手续或者房屋所有权登记时，将首期住宅专项维修资金存入住宅专项维修资金专户。在国家规定的保修期届满后未出售的物业，由建设单位先行交存住宅专项维修资金。</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住宅专项维修资金属于业主所有，专项用于国家规定的保修期届满后物业共用部分、共用设施设备的维修</w:t>
      </w:r>
      <w:r>
        <w:rPr>
          <w:rFonts w:ascii="宋体" w:eastAsia="宋体" w:hAnsi="宋体" w:cs="宋体" w:hint="eastAsia"/>
          <w:color w:val="000000"/>
          <w:kern w:val="0"/>
          <w:sz w:val="28"/>
          <w:szCs w:val="28"/>
        </w:rPr>
        <w:t>、更新和改造，不得挪作他用。</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第七十六条　住宅物业交付使用后，电梯、消防等设施设备的日常维护费用由业主承担；其更新和改造按照相关法律、法规执行，所需资金由业主承担，政府可以给予补贴。</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本条例施行后受让土地的住宅物业配置电梯的，建设单位应当在交付使用前按照建筑安装总费用百分之一的比例交存资金，专项用于</w:t>
      </w:r>
      <w:r>
        <w:rPr>
          <w:rFonts w:ascii="宋体" w:eastAsia="宋体" w:hAnsi="宋体" w:cs="宋体" w:hint="eastAsia"/>
          <w:color w:val="000000"/>
          <w:kern w:val="0"/>
          <w:sz w:val="28"/>
          <w:szCs w:val="28"/>
        </w:rPr>
        <w:lastRenderedPageBreak/>
        <w:t>电梯、消防等设施设备的更新和改造。该资金归业主所有，纳入物业管理区域住宅专项维修资金管理。</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第七十七条　发生下列危及房屋安全情形之一，需要立即对住宅物业共用部分、共用设施设备进行应急维修、更新和改造的</w:t>
      </w:r>
      <w:r>
        <w:rPr>
          <w:rFonts w:ascii="宋体" w:eastAsia="宋体" w:hAnsi="宋体" w:cs="宋体" w:hint="eastAsia"/>
          <w:color w:val="000000"/>
          <w:kern w:val="0"/>
          <w:sz w:val="28"/>
          <w:szCs w:val="28"/>
        </w:rPr>
        <w:t>，业主大会或者业主委员会可以申请使用建筑物及其附属设施的维修资金，提出应急处置方案，经住宅专项维修资金代管部门复核后进行应急处置：</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（一）屋面防水损坏造成渗漏的；</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（二）电梯故障危及人身安全的；</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（三）公共护（围）栏破损严重，危及人身安全的；</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（四）楼体单侧外立面有脱落危险的；</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（五）专用排水设施因坍塌、堵塞、爆裂等造成功能障碍，危及人身、财产安全的；</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（六）危及房屋安全的其他情形。</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应急维修费用向业主公示后，从相关业主的住宅专项维修资金分户账中按照专有面积分摊列支；其中涉及已售</w:t>
      </w:r>
      <w:r>
        <w:rPr>
          <w:rFonts w:ascii="宋体" w:eastAsia="宋体" w:hAnsi="宋体" w:cs="宋体" w:hint="eastAsia"/>
          <w:color w:val="000000"/>
          <w:kern w:val="0"/>
          <w:sz w:val="28"/>
          <w:szCs w:val="28"/>
        </w:rPr>
        <w:t>公有住房的，从公有住房住宅专项维修资金中列支。</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第七十八条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住宅专项维修资金余额不足首期筹集金额百分之三十的，业主应当按照国家和省相关规定以及业主大会的决定，续筹住宅专项维修资金。</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第七十九条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业主委员会可以向住宅专项维修资金代管部门提出申请，将不低于住宅专项维修资金百分之八十的款项转存为一年以</w:t>
      </w:r>
      <w:r>
        <w:rPr>
          <w:rFonts w:ascii="宋体" w:eastAsia="宋体" w:hAnsi="宋体" w:cs="宋体" w:hint="eastAsia"/>
          <w:color w:val="000000"/>
          <w:kern w:val="0"/>
          <w:sz w:val="28"/>
          <w:szCs w:val="28"/>
        </w:rPr>
        <w:lastRenderedPageBreak/>
        <w:t>上的定期存款，住宅专项维修资金代管部门应当自收到申请之日起五个工作日内予以办理。利息计入相关业主的住宅专项维修资金分户账。</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住宅专项维修资金代管部门应当将住宅专项维修资金保值增值情况向业主公开，业主有权查询本人的住宅专项维修资金结存情况。</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住宅专项维修资金代管部门应当根据维修资金的使用计划和本条第一款、第二款的规定，履行维修资金保值增值的责任。具体办法由省物业管理行政主管部门、省财政行政主管部门自本条例施行之日起一年内制定。</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第八十条　对配套设施不齐全、环境较差的旧住宅小区，设区的市、县（市、区）人民政府应当采取措施进行改造整治，并将改造整治规划和年度计划向社会公布。旧住宅小区的范围，由设区的市、县（市、区）人民政府</w:t>
      </w:r>
      <w:r>
        <w:rPr>
          <w:rFonts w:ascii="宋体" w:eastAsia="宋体" w:hAnsi="宋体" w:cs="宋体" w:hint="eastAsia"/>
          <w:color w:val="000000"/>
          <w:kern w:val="0"/>
          <w:sz w:val="28"/>
          <w:szCs w:val="28"/>
        </w:rPr>
        <w:t>确定。</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旧住宅小区内的道路、照明、绿地及文化体育、安全防范、物业服务用房等配套建筑及设施设备的改造建设资金，由政府负责；业主专有部分的设施设备改造支出，由业主承担。</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第八十一条　旧住宅小区改造整治中，经有利害关系的业主同意，并经法定程序批准可以建设物业服务用房和一定比例的物业服务经营性用房。物业服务经营性用房的经营收益作为旧住宅小区维护管理费用的补充资金，由业主大会监督使用。</w:t>
      </w:r>
    </w:p>
    <w:p w:rsidR="00563841" w:rsidRDefault="0041433E">
      <w:pPr>
        <w:widowControl/>
        <w:spacing w:line="480" w:lineRule="auto"/>
        <w:jc w:val="center"/>
        <w:rPr>
          <w:rFonts w:ascii="宋体" w:eastAsia="宋体" w:hAnsi="宋体" w:cs="宋体"/>
          <w:color w:val="000000"/>
          <w:kern w:val="0"/>
          <w:sz w:val="28"/>
          <w:szCs w:val="28"/>
        </w:rPr>
      </w:pPr>
      <w:r>
        <w:rPr>
          <w:rFonts w:ascii="宋体" w:eastAsia="宋体" w:hAnsi="宋体" w:cs="宋体" w:hint="eastAsia"/>
          <w:b/>
          <w:bCs/>
          <w:color w:val="000000"/>
          <w:kern w:val="0"/>
          <w:sz w:val="28"/>
          <w:szCs w:val="28"/>
        </w:rPr>
        <w:t>第七章</w:t>
      </w:r>
      <w:r>
        <w:rPr>
          <w:rFonts w:ascii="宋体" w:eastAsia="宋体" w:hAnsi="宋体" w:cs="宋体" w:hint="eastAsia"/>
          <w:b/>
          <w:bCs/>
          <w:color w:val="000000"/>
          <w:kern w:val="0"/>
          <w:sz w:val="28"/>
          <w:szCs w:val="28"/>
        </w:rPr>
        <w:t xml:space="preserve">  </w:t>
      </w:r>
      <w:r>
        <w:rPr>
          <w:rFonts w:ascii="宋体" w:eastAsia="宋体" w:hAnsi="宋体" w:cs="宋体" w:hint="eastAsia"/>
          <w:b/>
          <w:bCs/>
          <w:color w:val="000000"/>
          <w:kern w:val="0"/>
          <w:sz w:val="28"/>
          <w:szCs w:val="28"/>
        </w:rPr>
        <w:t>法律责任</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lastRenderedPageBreak/>
        <w:t xml:space="preserve">　　第八十二条　违反本条例第三十七条规定，专业经营单位拒不承担维修、养护或者更新责任的，由县（市、区）物业管理行政主管部门责令限期改正，造成业主损失的，应当依法承担赔偿责任。</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第八十三条　违反本条例第四十条第一款规定，物业服务企业承接物业未进行查验的，由县（市、区）物业管理行政主管部门责令限期改正，并记入物业服务企业信用档案。</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第八十四条　违反本条例第四十一条第二款规定，物业服务企业未将物业承接查验情况在物业管理区域内显著位置公告的，由县（市、区）物业管理行政主管部门责令限期改正；逾期不改正的，处一</w:t>
      </w:r>
      <w:r>
        <w:rPr>
          <w:rFonts w:ascii="宋体" w:eastAsia="宋体" w:hAnsi="宋体" w:cs="宋体" w:hint="eastAsia"/>
          <w:color w:val="000000"/>
          <w:kern w:val="0"/>
          <w:sz w:val="28"/>
          <w:szCs w:val="28"/>
        </w:rPr>
        <w:t>万元以上十万元以下罚款。</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第八十五条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违反本条例第四十八条第一款规定，业主、物业使用人未按照物业服务合同的约定支付物业费的，业主委员会、物业服务企业可以催告其在合理期限内支付；合理期限届满仍不支付的，物业服务企业可以提起诉讼或者申请仲裁。</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物业服务企业不得采取停止供电、供水、供热、供燃气等方式催交物业费。</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第八十六条　违反本条例第五十一条第一款、第二款规定，物业服务企业未在物业管理区域内显著位置公示服务内容、服务标准、收费项目、收费标准、物业费和经营设施收益收支情况、公共水电费分摊情况或者公示</w:t>
      </w:r>
      <w:r>
        <w:rPr>
          <w:rFonts w:ascii="宋体" w:eastAsia="宋体" w:hAnsi="宋体" w:cs="宋体" w:hint="eastAsia"/>
          <w:color w:val="000000"/>
          <w:kern w:val="0"/>
          <w:sz w:val="28"/>
          <w:szCs w:val="28"/>
        </w:rPr>
        <w:t>失实信息的，由县（市、区）价格行政主管部门责令限期改正；逾期不改正的，处一万元以上五万元以下罚款。</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lastRenderedPageBreak/>
        <w:t xml:space="preserve">　　第八十七条　违反本条例第五十三条第二款规定，物业服务企业在接受委托代收有关费用时向业主收取手续费等额外费用的，由县（市、区）价格行政主管部门责令限期改正，并退还已收取的费用。</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第八十八条　有下列行为之一，由县（市、区）物业管理行政主管部门责令限期改正；逾期不改正的，处五万元以上二十万元以下罚款：</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（一）违反本条例第五十七条第一款规定，原物业服务企业未按照规定履行交接义务的；</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（二）违反本条例第</w:t>
      </w:r>
      <w:r>
        <w:rPr>
          <w:rFonts w:ascii="宋体" w:eastAsia="宋体" w:hAnsi="宋体" w:cs="宋体" w:hint="eastAsia"/>
          <w:color w:val="000000"/>
          <w:kern w:val="0"/>
          <w:sz w:val="28"/>
          <w:szCs w:val="28"/>
        </w:rPr>
        <w:t>五十七条第二款规定，原物业服务企业在业主或者业主大会选聘的新物业服务企业或者决定自行管理的业主接管之前，不维持正常的物业管理秩序的；</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（三）违反本条例第五十八条第二款规定，被解聘的物业服务企业拒不撤出物业管理区域的。</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第八十九条　违反本条例第六十三条第三款、第四款规定，建设单位将未出售或者未附赠的车位、车库不优先出租给本区域内业主，或者将多余车位、车库出租给本物业管理区域外使用人的租赁期限超过六个月的，由县（市、区）物业管理行政主管部门责令限期改正，没收违法所得；逾期不改正的，处五万元以上十万元以下</w:t>
      </w:r>
      <w:r>
        <w:rPr>
          <w:rFonts w:ascii="宋体" w:eastAsia="宋体" w:hAnsi="宋体" w:cs="宋体" w:hint="eastAsia"/>
          <w:color w:val="000000"/>
          <w:kern w:val="0"/>
          <w:sz w:val="28"/>
          <w:szCs w:val="28"/>
        </w:rPr>
        <w:t>罚款。</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违反本条例第六十三条第三款规定，建设单位对业主要求承租的车位、车库只售不租的，由县（市、区）物业管理行政主管部门责令限期改正；逾期不改正的，处十万元以上五十万元以下罚款。</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lastRenderedPageBreak/>
        <w:t xml:space="preserve">　　第九十条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违反本条例第六十七条第二款规定，将平时用作停车位的人民防空工程不向业主开放、出租停车位的租赁期限超过三年或者将停车位出售、附赠的，由县级以上人防行政主管部门责令限期改正，没收违法所得；逾期不改正的，处五万元以上二十万元以下罚款。</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第九十一条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违反本条例第六十八条第一款规定，给他人造成损害的，依法承担民事责</w:t>
      </w:r>
      <w:r>
        <w:rPr>
          <w:rFonts w:ascii="宋体" w:eastAsia="宋体" w:hAnsi="宋体" w:cs="宋体" w:hint="eastAsia"/>
          <w:color w:val="000000"/>
          <w:kern w:val="0"/>
          <w:sz w:val="28"/>
          <w:szCs w:val="28"/>
        </w:rPr>
        <w:t>任；违反行政管理规定的，由县级以上地方人民政府城市管理、公安、生态环境、自然资源、建设、房管等有关行政管理部门按照各自职责依法查处。</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第九十二条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县级以上地方人民政府物业管理行政主管部门、街道办事处（乡镇人民政府）以及其他有关主管部门的工作人员滥用职权、玩忽职守、徇私舞弊，尚未构成犯罪的，依法给予处分；构成犯罪的，依法追究刑事责任。</w:t>
      </w:r>
    </w:p>
    <w:p w:rsidR="00563841" w:rsidRDefault="0041433E">
      <w:pPr>
        <w:widowControl/>
        <w:spacing w:line="480" w:lineRule="auto"/>
        <w:jc w:val="center"/>
        <w:rPr>
          <w:rFonts w:ascii="宋体" w:eastAsia="宋体" w:hAnsi="宋体" w:cs="宋体"/>
          <w:color w:val="000000"/>
          <w:kern w:val="0"/>
          <w:sz w:val="28"/>
          <w:szCs w:val="28"/>
        </w:rPr>
      </w:pPr>
      <w:r>
        <w:rPr>
          <w:rFonts w:ascii="宋体" w:eastAsia="宋体" w:hAnsi="宋体" w:cs="宋体" w:hint="eastAsia"/>
          <w:b/>
          <w:bCs/>
          <w:color w:val="000000"/>
          <w:kern w:val="0"/>
          <w:sz w:val="28"/>
          <w:szCs w:val="28"/>
        </w:rPr>
        <w:t>第八章</w:t>
      </w:r>
      <w:r>
        <w:rPr>
          <w:rFonts w:ascii="宋体" w:eastAsia="宋体" w:hAnsi="宋体" w:cs="宋体" w:hint="eastAsia"/>
          <w:b/>
          <w:bCs/>
          <w:color w:val="000000"/>
          <w:kern w:val="0"/>
          <w:sz w:val="28"/>
          <w:szCs w:val="28"/>
        </w:rPr>
        <w:t xml:space="preserve">  </w:t>
      </w:r>
      <w:r>
        <w:rPr>
          <w:rFonts w:ascii="宋体" w:eastAsia="宋体" w:hAnsi="宋体" w:cs="宋体" w:hint="eastAsia"/>
          <w:b/>
          <w:bCs/>
          <w:color w:val="000000"/>
          <w:kern w:val="0"/>
          <w:sz w:val="28"/>
          <w:szCs w:val="28"/>
        </w:rPr>
        <w:t>附则</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第九十三条</w:t>
      </w:r>
      <w:r>
        <w:rPr>
          <w:rFonts w:ascii="宋体" w:eastAsia="宋体" w:hAnsi="宋体" w:cs="宋体" w:hint="eastAsia"/>
          <w:color w:val="000000"/>
          <w:kern w:val="0"/>
          <w:sz w:val="28"/>
          <w:szCs w:val="28"/>
        </w:rPr>
        <w:t>   </w:t>
      </w:r>
      <w:r>
        <w:rPr>
          <w:rFonts w:ascii="宋体" w:eastAsia="宋体" w:hAnsi="宋体" w:cs="宋体" w:hint="eastAsia"/>
          <w:color w:val="000000"/>
          <w:kern w:val="0"/>
          <w:sz w:val="28"/>
          <w:szCs w:val="28"/>
        </w:rPr>
        <w:t>本条例所称住宅共用部分，是指根据法律、法规和房屋买卖合同，由单幢住宅内业主或者单幢住宅内业主及与之结构相连的非住宅业主共有的部分，一般</w:t>
      </w:r>
      <w:r>
        <w:rPr>
          <w:rFonts w:ascii="宋体" w:eastAsia="宋体" w:hAnsi="宋体" w:cs="宋体" w:hint="eastAsia"/>
          <w:color w:val="000000"/>
          <w:kern w:val="0"/>
          <w:sz w:val="28"/>
          <w:szCs w:val="28"/>
        </w:rPr>
        <w:t>包括住宅的基础、承重墙体、柱、梁、楼板、屋顶以及户外的墙面、门厅、楼梯间、走廊通道等。</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本条例所称共用设施设备，是指根据法律、法规和房屋买卖合同，由住宅业主或者住宅业主和有关非住宅业主共有的附属设施设备，一般包括电梯、天线、照明、消防设施、监控安防设施、绿地、道路、</w:t>
      </w:r>
      <w:r>
        <w:rPr>
          <w:rFonts w:ascii="宋体" w:eastAsia="宋体" w:hAnsi="宋体" w:cs="宋体" w:hint="eastAsia"/>
          <w:color w:val="000000"/>
          <w:kern w:val="0"/>
          <w:sz w:val="28"/>
          <w:szCs w:val="28"/>
        </w:rPr>
        <w:lastRenderedPageBreak/>
        <w:t>路灯、沟渠、池、井、非经营性车场车库、公益性文体设施和共用设施设备使用的房屋等。</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本条例规定的面积和人数，按照下列方式计算：</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（一）专有部分面积按照不动产登记簿记载的面积计算；尚未进行登记的，暂时按照测绘机构的实测面积计算；尚未进行实</w:t>
      </w:r>
      <w:r>
        <w:rPr>
          <w:rFonts w:ascii="宋体" w:eastAsia="宋体" w:hAnsi="宋体" w:cs="宋体" w:hint="eastAsia"/>
          <w:color w:val="000000"/>
          <w:kern w:val="0"/>
          <w:sz w:val="28"/>
          <w:szCs w:val="28"/>
        </w:rPr>
        <w:t>测的，暂时按照房屋买卖合同记载的面积计算；建筑物总面积，按照前项的统计总和计算；</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二）业主人数按照专有部分的数量计算，一个专有部分按照一人计算。但建设单位尚未出售和虽已出售但尚未交付的部分，以及同一买受人拥有一个以上专有部分的，按照一人计算；总人数，按照前项的统计总和计算。</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第九十四条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其他管理人接受委托，为业主提供建筑物及其附属设施的维修养护、环境卫生和相关秩序的管理维护等物业服务的，适用本条例有关物业服务企业的规定。</w:t>
      </w:r>
    </w:p>
    <w:p w:rsidR="00563841" w:rsidRDefault="0041433E">
      <w:pPr>
        <w:widowControl/>
        <w:spacing w:line="480" w:lineRule="auto"/>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第九十五条</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本条例自</w:t>
      </w:r>
      <w:r>
        <w:rPr>
          <w:rFonts w:ascii="宋体" w:eastAsia="宋体" w:hAnsi="宋体" w:cs="宋体" w:hint="eastAsia"/>
          <w:color w:val="000000"/>
          <w:kern w:val="0"/>
          <w:sz w:val="28"/>
          <w:szCs w:val="28"/>
        </w:rPr>
        <w:t>2013</w:t>
      </w:r>
      <w:r>
        <w:rPr>
          <w:rFonts w:ascii="宋体" w:eastAsia="宋体" w:hAnsi="宋体" w:cs="宋体" w:hint="eastAsia"/>
          <w:color w:val="000000"/>
          <w:kern w:val="0"/>
          <w:sz w:val="28"/>
          <w:szCs w:val="28"/>
        </w:rPr>
        <w:t>年</w:t>
      </w:r>
      <w:r>
        <w:rPr>
          <w:rFonts w:ascii="宋体" w:eastAsia="宋体" w:hAnsi="宋体" w:cs="宋体" w:hint="eastAsia"/>
          <w:color w:val="000000"/>
          <w:kern w:val="0"/>
          <w:sz w:val="28"/>
          <w:szCs w:val="28"/>
        </w:rPr>
        <w:t>5</w:t>
      </w:r>
      <w:r>
        <w:rPr>
          <w:rFonts w:ascii="宋体" w:eastAsia="宋体" w:hAnsi="宋体" w:cs="宋体" w:hint="eastAsia"/>
          <w:color w:val="000000"/>
          <w:kern w:val="0"/>
          <w:sz w:val="28"/>
          <w:szCs w:val="28"/>
        </w:rPr>
        <w:t>月</w:t>
      </w:r>
      <w:r>
        <w:rPr>
          <w:rFonts w:ascii="宋体" w:eastAsia="宋体" w:hAnsi="宋体" w:cs="宋体" w:hint="eastAsia"/>
          <w:color w:val="000000"/>
          <w:kern w:val="0"/>
          <w:sz w:val="28"/>
          <w:szCs w:val="28"/>
        </w:rPr>
        <w:t>1</w:t>
      </w:r>
      <w:r>
        <w:rPr>
          <w:rFonts w:ascii="宋体" w:eastAsia="宋体" w:hAnsi="宋体" w:cs="宋体" w:hint="eastAsia"/>
          <w:color w:val="000000"/>
          <w:kern w:val="0"/>
          <w:sz w:val="28"/>
          <w:szCs w:val="28"/>
        </w:rPr>
        <w:t>日起施行。</w:t>
      </w:r>
    </w:p>
    <w:p w:rsidR="00563841" w:rsidRDefault="00563841"/>
    <w:sectPr w:rsidR="00563841" w:rsidSect="0056384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33E" w:rsidRDefault="0041433E" w:rsidP="007A36C5">
      <w:r>
        <w:separator/>
      </w:r>
    </w:p>
  </w:endnote>
  <w:endnote w:type="continuationSeparator" w:id="0">
    <w:p w:rsidR="0041433E" w:rsidRDefault="0041433E" w:rsidP="007A36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97063"/>
      <w:docPartObj>
        <w:docPartGallery w:val="Page Numbers (Bottom of Page)"/>
        <w:docPartUnique/>
      </w:docPartObj>
    </w:sdtPr>
    <w:sdtContent>
      <w:p w:rsidR="007A36C5" w:rsidRDefault="007A36C5">
        <w:pPr>
          <w:pStyle w:val="a4"/>
          <w:jc w:val="center"/>
        </w:pPr>
        <w:fldSimple w:instr=" PAGE   \* MERGEFORMAT ">
          <w:r w:rsidRPr="007A36C5">
            <w:rPr>
              <w:noProof/>
              <w:lang w:val="zh-CN"/>
            </w:rPr>
            <w:t>34</w:t>
          </w:r>
        </w:fldSimple>
      </w:p>
    </w:sdtContent>
  </w:sdt>
  <w:p w:rsidR="007A36C5" w:rsidRDefault="007A36C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33E" w:rsidRDefault="0041433E" w:rsidP="007A36C5">
      <w:r>
        <w:separator/>
      </w:r>
    </w:p>
  </w:footnote>
  <w:footnote w:type="continuationSeparator" w:id="0">
    <w:p w:rsidR="0041433E" w:rsidRDefault="0041433E" w:rsidP="007A36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3841"/>
    <w:rsid w:val="0041433E"/>
    <w:rsid w:val="00563841"/>
    <w:rsid w:val="007A36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8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36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A36C5"/>
    <w:rPr>
      <w:sz w:val="18"/>
      <w:szCs w:val="18"/>
    </w:rPr>
  </w:style>
  <w:style w:type="paragraph" w:styleId="a4">
    <w:name w:val="footer"/>
    <w:basedOn w:val="a"/>
    <w:link w:val="Char0"/>
    <w:uiPriority w:val="99"/>
    <w:unhideWhenUsed/>
    <w:rsid w:val="007A36C5"/>
    <w:pPr>
      <w:tabs>
        <w:tab w:val="center" w:pos="4153"/>
        <w:tab w:val="right" w:pos="8306"/>
      </w:tabs>
      <w:snapToGrid w:val="0"/>
      <w:jc w:val="left"/>
    </w:pPr>
    <w:rPr>
      <w:sz w:val="18"/>
      <w:szCs w:val="18"/>
    </w:rPr>
  </w:style>
  <w:style w:type="character" w:customStyle="1" w:styleId="Char0">
    <w:name w:val="页脚 Char"/>
    <w:basedOn w:val="a0"/>
    <w:link w:val="a4"/>
    <w:uiPriority w:val="99"/>
    <w:rsid w:val="007A36C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7602577">
      <w:bodyDiv w:val="1"/>
      <w:marLeft w:val="0"/>
      <w:marRight w:val="0"/>
      <w:marTop w:val="0"/>
      <w:marBottom w:val="0"/>
      <w:divBdr>
        <w:top w:val="none" w:sz="0" w:space="0" w:color="auto"/>
        <w:left w:val="none" w:sz="0" w:space="0" w:color="auto"/>
        <w:bottom w:val="none" w:sz="0" w:space="0" w:color="auto"/>
        <w:right w:val="none" w:sz="0" w:space="0" w:color="auto"/>
      </w:divBdr>
      <w:divsChild>
        <w:div w:id="878517849">
          <w:marLeft w:val="0"/>
          <w:marRight w:val="0"/>
          <w:marTop w:val="0"/>
          <w:marBottom w:val="0"/>
          <w:divBdr>
            <w:top w:val="none" w:sz="0" w:space="0" w:color="auto"/>
            <w:left w:val="none" w:sz="0" w:space="0" w:color="auto"/>
            <w:bottom w:val="none" w:sz="0" w:space="0" w:color="auto"/>
            <w:right w:val="none" w:sz="0" w:space="0" w:color="auto"/>
          </w:divBdr>
          <w:divsChild>
            <w:div w:id="103111523">
              <w:marLeft w:val="0"/>
              <w:marRight w:val="0"/>
              <w:marTop w:val="30"/>
              <w:marBottom w:val="225"/>
              <w:divBdr>
                <w:top w:val="none" w:sz="0" w:space="0" w:color="auto"/>
                <w:left w:val="none" w:sz="0" w:space="0" w:color="auto"/>
                <w:bottom w:val="none" w:sz="0" w:space="0" w:color="auto"/>
                <w:right w:val="none" w:sz="0" w:space="0" w:color="auto"/>
              </w:divBdr>
              <w:divsChild>
                <w:div w:id="247662572">
                  <w:marLeft w:val="0"/>
                  <w:marRight w:val="0"/>
                  <w:marTop w:val="0"/>
                  <w:marBottom w:val="120"/>
                  <w:divBdr>
                    <w:top w:val="none" w:sz="0" w:space="0" w:color="auto"/>
                    <w:left w:val="none" w:sz="0" w:space="0" w:color="auto"/>
                    <w:bottom w:val="none" w:sz="0" w:space="0" w:color="auto"/>
                    <w:right w:val="none" w:sz="0" w:space="0" w:color="auto"/>
                  </w:divBdr>
                </w:div>
              </w:divsChild>
            </w:div>
            <w:div w:id="1332101931">
              <w:marLeft w:val="0"/>
              <w:marRight w:val="0"/>
              <w:marTop w:val="180"/>
              <w:marBottom w:val="300"/>
              <w:divBdr>
                <w:top w:val="none" w:sz="0" w:space="0" w:color="auto"/>
                <w:left w:val="none" w:sz="0" w:space="0" w:color="auto"/>
                <w:bottom w:val="single" w:sz="6" w:space="0" w:color="E6E6E6"/>
                <w:right w:val="none" w:sz="0" w:space="0" w:color="auto"/>
              </w:divBdr>
              <w:divsChild>
                <w:div w:id="33425661">
                  <w:marLeft w:val="0"/>
                  <w:marRight w:val="0"/>
                  <w:marTop w:val="0"/>
                  <w:marBottom w:val="0"/>
                  <w:divBdr>
                    <w:top w:val="none" w:sz="0" w:space="0" w:color="auto"/>
                    <w:left w:val="none" w:sz="0" w:space="0" w:color="auto"/>
                    <w:bottom w:val="none" w:sz="0" w:space="0" w:color="auto"/>
                    <w:right w:val="none" w:sz="0" w:space="0" w:color="auto"/>
                  </w:divBdr>
                </w:div>
              </w:divsChild>
            </w:div>
            <w:div w:id="1482311860">
              <w:marLeft w:val="0"/>
              <w:marRight w:val="0"/>
              <w:marTop w:val="0"/>
              <w:marBottom w:val="0"/>
              <w:divBdr>
                <w:top w:val="none" w:sz="0" w:space="0" w:color="auto"/>
                <w:left w:val="none" w:sz="0" w:space="0" w:color="auto"/>
                <w:bottom w:val="none" w:sz="0" w:space="0" w:color="auto"/>
                <w:right w:val="none" w:sz="0" w:space="0" w:color="auto"/>
              </w:divBdr>
              <w:divsChild>
                <w:div w:id="1171944141">
                  <w:marLeft w:val="0"/>
                  <w:marRight w:val="0"/>
                  <w:marTop w:val="0"/>
                  <w:marBottom w:val="240"/>
                  <w:divBdr>
                    <w:top w:val="none" w:sz="0" w:space="0" w:color="auto"/>
                    <w:left w:val="none" w:sz="0" w:space="0" w:color="auto"/>
                    <w:bottom w:val="none" w:sz="0" w:space="0" w:color="auto"/>
                    <w:right w:val="none" w:sz="0" w:space="0" w:color="auto"/>
                  </w:divBdr>
                  <w:divsChild>
                    <w:div w:id="1545291592">
                      <w:marLeft w:val="0"/>
                      <w:marRight w:val="0"/>
                      <w:marTop w:val="0"/>
                      <w:marBottom w:val="240"/>
                      <w:divBdr>
                        <w:top w:val="none" w:sz="0" w:space="0" w:color="auto"/>
                        <w:left w:val="none" w:sz="0" w:space="0" w:color="auto"/>
                        <w:bottom w:val="none" w:sz="0" w:space="0" w:color="auto"/>
                        <w:right w:val="none" w:sz="0" w:space="0" w:color="auto"/>
                      </w:divBdr>
                    </w:div>
                    <w:div w:id="572158735">
                      <w:marLeft w:val="0"/>
                      <w:marRight w:val="0"/>
                      <w:marTop w:val="0"/>
                      <w:marBottom w:val="240"/>
                      <w:divBdr>
                        <w:top w:val="none" w:sz="0" w:space="0" w:color="auto"/>
                        <w:left w:val="none" w:sz="0" w:space="0" w:color="auto"/>
                        <w:bottom w:val="none" w:sz="0" w:space="0" w:color="auto"/>
                        <w:right w:val="none" w:sz="0" w:space="0" w:color="auto"/>
                      </w:divBdr>
                    </w:div>
                    <w:div w:id="531070251">
                      <w:marLeft w:val="0"/>
                      <w:marRight w:val="0"/>
                      <w:marTop w:val="0"/>
                      <w:marBottom w:val="240"/>
                      <w:divBdr>
                        <w:top w:val="none" w:sz="0" w:space="0" w:color="auto"/>
                        <w:left w:val="none" w:sz="0" w:space="0" w:color="auto"/>
                        <w:bottom w:val="none" w:sz="0" w:space="0" w:color="auto"/>
                        <w:right w:val="none" w:sz="0" w:space="0" w:color="auto"/>
                      </w:divBdr>
                    </w:div>
                    <w:div w:id="170144487">
                      <w:marLeft w:val="0"/>
                      <w:marRight w:val="0"/>
                      <w:marTop w:val="0"/>
                      <w:marBottom w:val="240"/>
                      <w:divBdr>
                        <w:top w:val="none" w:sz="0" w:space="0" w:color="auto"/>
                        <w:left w:val="none" w:sz="0" w:space="0" w:color="auto"/>
                        <w:bottom w:val="none" w:sz="0" w:space="0" w:color="auto"/>
                        <w:right w:val="none" w:sz="0" w:space="0" w:color="auto"/>
                      </w:divBdr>
                    </w:div>
                    <w:div w:id="1671760797">
                      <w:marLeft w:val="0"/>
                      <w:marRight w:val="0"/>
                      <w:marTop w:val="0"/>
                      <w:marBottom w:val="240"/>
                      <w:divBdr>
                        <w:top w:val="none" w:sz="0" w:space="0" w:color="auto"/>
                        <w:left w:val="none" w:sz="0" w:space="0" w:color="auto"/>
                        <w:bottom w:val="none" w:sz="0" w:space="0" w:color="auto"/>
                        <w:right w:val="none" w:sz="0" w:space="0" w:color="auto"/>
                      </w:divBdr>
                    </w:div>
                    <w:div w:id="90667782">
                      <w:marLeft w:val="0"/>
                      <w:marRight w:val="0"/>
                      <w:marTop w:val="0"/>
                      <w:marBottom w:val="240"/>
                      <w:divBdr>
                        <w:top w:val="none" w:sz="0" w:space="0" w:color="auto"/>
                        <w:left w:val="none" w:sz="0" w:space="0" w:color="auto"/>
                        <w:bottom w:val="none" w:sz="0" w:space="0" w:color="auto"/>
                        <w:right w:val="none" w:sz="0" w:space="0" w:color="auto"/>
                      </w:divBdr>
                    </w:div>
                    <w:div w:id="935939907">
                      <w:marLeft w:val="0"/>
                      <w:marRight w:val="0"/>
                      <w:marTop w:val="0"/>
                      <w:marBottom w:val="240"/>
                      <w:divBdr>
                        <w:top w:val="none" w:sz="0" w:space="0" w:color="auto"/>
                        <w:left w:val="none" w:sz="0" w:space="0" w:color="auto"/>
                        <w:bottom w:val="none" w:sz="0" w:space="0" w:color="auto"/>
                        <w:right w:val="none" w:sz="0" w:space="0" w:color="auto"/>
                      </w:divBdr>
                    </w:div>
                    <w:div w:id="1472945876">
                      <w:marLeft w:val="0"/>
                      <w:marRight w:val="0"/>
                      <w:marTop w:val="0"/>
                      <w:marBottom w:val="240"/>
                      <w:divBdr>
                        <w:top w:val="none" w:sz="0" w:space="0" w:color="auto"/>
                        <w:left w:val="none" w:sz="0" w:space="0" w:color="auto"/>
                        <w:bottom w:val="none" w:sz="0" w:space="0" w:color="auto"/>
                        <w:right w:val="none" w:sz="0" w:space="0" w:color="auto"/>
                      </w:divBdr>
                    </w:div>
                    <w:div w:id="307247502">
                      <w:marLeft w:val="0"/>
                      <w:marRight w:val="0"/>
                      <w:marTop w:val="0"/>
                      <w:marBottom w:val="240"/>
                      <w:divBdr>
                        <w:top w:val="none" w:sz="0" w:space="0" w:color="auto"/>
                        <w:left w:val="none" w:sz="0" w:space="0" w:color="auto"/>
                        <w:bottom w:val="none" w:sz="0" w:space="0" w:color="auto"/>
                        <w:right w:val="none" w:sz="0" w:space="0" w:color="auto"/>
                      </w:divBdr>
                    </w:div>
                    <w:div w:id="195702477">
                      <w:marLeft w:val="0"/>
                      <w:marRight w:val="0"/>
                      <w:marTop w:val="0"/>
                      <w:marBottom w:val="240"/>
                      <w:divBdr>
                        <w:top w:val="none" w:sz="0" w:space="0" w:color="auto"/>
                        <w:left w:val="none" w:sz="0" w:space="0" w:color="auto"/>
                        <w:bottom w:val="none" w:sz="0" w:space="0" w:color="auto"/>
                        <w:right w:val="none" w:sz="0" w:space="0" w:color="auto"/>
                      </w:divBdr>
                    </w:div>
                    <w:div w:id="1952735048">
                      <w:marLeft w:val="0"/>
                      <w:marRight w:val="0"/>
                      <w:marTop w:val="0"/>
                      <w:marBottom w:val="240"/>
                      <w:divBdr>
                        <w:top w:val="none" w:sz="0" w:space="0" w:color="auto"/>
                        <w:left w:val="none" w:sz="0" w:space="0" w:color="auto"/>
                        <w:bottom w:val="none" w:sz="0" w:space="0" w:color="auto"/>
                        <w:right w:val="none" w:sz="0" w:space="0" w:color="auto"/>
                      </w:divBdr>
                    </w:div>
                    <w:div w:id="1913809233">
                      <w:marLeft w:val="0"/>
                      <w:marRight w:val="0"/>
                      <w:marTop w:val="0"/>
                      <w:marBottom w:val="240"/>
                      <w:divBdr>
                        <w:top w:val="none" w:sz="0" w:space="0" w:color="auto"/>
                        <w:left w:val="none" w:sz="0" w:space="0" w:color="auto"/>
                        <w:bottom w:val="none" w:sz="0" w:space="0" w:color="auto"/>
                        <w:right w:val="none" w:sz="0" w:space="0" w:color="auto"/>
                      </w:divBdr>
                    </w:div>
                    <w:div w:id="1982541030">
                      <w:marLeft w:val="0"/>
                      <w:marRight w:val="0"/>
                      <w:marTop w:val="0"/>
                      <w:marBottom w:val="240"/>
                      <w:divBdr>
                        <w:top w:val="none" w:sz="0" w:space="0" w:color="auto"/>
                        <w:left w:val="none" w:sz="0" w:space="0" w:color="auto"/>
                        <w:bottom w:val="none" w:sz="0" w:space="0" w:color="auto"/>
                        <w:right w:val="none" w:sz="0" w:space="0" w:color="auto"/>
                      </w:divBdr>
                    </w:div>
                    <w:div w:id="81412117">
                      <w:marLeft w:val="0"/>
                      <w:marRight w:val="0"/>
                      <w:marTop w:val="0"/>
                      <w:marBottom w:val="240"/>
                      <w:divBdr>
                        <w:top w:val="none" w:sz="0" w:space="0" w:color="auto"/>
                        <w:left w:val="none" w:sz="0" w:space="0" w:color="auto"/>
                        <w:bottom w:val="none" w:sz="0" w:space="0" w:color="auto"/>
                        <w:right w:val="none" w:sz="0" w:space="0" w:color="auto"/>
                      </w:divBdr>
                    </w:div>
                    <w:div w:id="2101292718">
                      <w:marLeft w:val="0"/>
                      <w:marRight w:val="0"/>
                      <w:marTop w:val="0"/>
                      <w:marBottom w:val="240"/>
                      <w:divBdr>
                        <w:top w:val="none" w:sz="0" w:space="0" w:color="auto"/>
                        <w:left w:val="none" w:sz="0" w:space="0" w:color="auto"/>
                        <w:bottom w:val="none" w:sz="0" w:space="0" w:color="auto"/>
                        <w:right w:val="none" w:sz="0" w:space="0" w:color="auto"/>
                      </w:divBdr>
                    </w:div>
                    <w:div w:id="1466393830">
                      <w:marLeft w:val="0"/>
                      <w:marRight w:val="0"/>
                      <w:marTop w:val="0"/>
                      <w:marBottom w:val="240"/>
                      <w:divBdr>
                        <w:top w:val="none" w:sz="0" w:space="0" w:color="auto"/>
                        <w:left w:val="none" w:sz="0" w:space="0" w:color="auto"/>
                        <w:bottom w:val="none" w:sz="0" w:space="0" w:color="auto"/>
                        <w:right w:val="none" w:sz="0" w:space="0" w:color="auto"/>
                      </w:divBdr>
                    </w:div>
                    <w:div w:id="1712218329">
                      <w:marLeft w:val="0"/>
                      <w:marRight w:val="0"/>
                      <w:marTop w:val="0"/>
                      <w:marBottom w:val="240"/>
                      <w:divBdr>
                        <w:top w:val="none" w:sz="0" w:space="0" w:color="auto"/>
                        <w:left w:val="none" w:sz="0" w:space="0" w:color="auto"/>
                        <w:bottom w:val="none" w:sz="0" w:space="0" w:color="auto"/>
                        <w:right w:val="none" w:sz="0" w:space="0" w:color="auto"/>
                      </w:divBdr>
                    </w:div>
                    <w:div w:id="381903491">
                      <w:marLeft w:val="0"/>
                      <w:marRight w:val="0"/>
                      <w:marTop w:val="0"/>
                      <w:marBottom w:val="240"/>
                      <w:divBdr>
                        <w:top w:val="none" w:sz="0" w:space="0" w:color="auto"/>
                        <w:left w:val="none" w:sz="0" w:space="0" w:color="auto"/>
                        <w:bottom w:val="none" w:sz="0" w:space="0" w:color="auto"/>
                        <w:right w:val="none" w:sz="0" w:space="0" w:color="auto"/>
                      </w:divBdr>
                    </w:div>
                    <w:div w:id="1749882515">
                      <w:marLeft w:val="0"/>
                      <w:marRight w:val="0"/>
                      <w:marTop w:val="0"/>
                      <w:marBottom w:val="240"/>
                      <w:divBdr>
                        <w:top w:val="none" w:sz="0" w:space="0" w:color="auto"/>
                        <w:left w:val="none" w:sz="0" w:space="0" w:color="auto"/>
                        <w:bottom w:val="none" w:sz="0" w:space="0" w:color="auto"/>
                        <w:right w:val="none" w:sz="0" w:space="0" w:color="auto"/>
                      </w:divBdr>
                    </w:div>
                    <w:div w:id="556471535">
                      <w:marLeft w:val="0"/>
                      <w:marRight w:val="0"/>
                      <w:marTop w:val="0"/>
                      <w:marBottom w:val="240"/>
                      <w:divBdr>
                        <w:top w:val="none" w:sz="0" w:space="0" w:color="auto"/>
                        <w:left w:val="none" w:sz="0" w:space="0" w:color="auto"/>
                        <w:bottom w:val="none" w:sz="0" w:space="0" w:color="auto"/>
                        <w:right w:val="none" w:sz="0" w:space="0" w:color="auto"/>
                      </w:divBdr>
                    </w:div>
                    <w:div w:id="480847425">
                      <w:marLeft w:val="0"/>
                      <w:marRight w:val="0"/>
                      <w:marTop w:val="0"/>
                      <w:marBottom w:val="240"/>
                      <w:divBdr>
                        <w:top w:val="none" w:sz="0" w:space="0" w:color="auto"/>
                        <w:left w:val="none" w:sz="0" w:space="0" w:color="auto"/>
                        <w:bottom w:val="none" w:sz="0" w:space="0" w:color="auto"/>
                        <w:right w:val="none" w:sz="0" w:space="0" w:color="auto"/>
                      </w:divBdr>
                    </w:div>
                    <w:div w:id="811142216">
                      <w:marLeft w:val="0"/>
                      <w:marRight w:val="0"/>
                      <w:marTop w:val="0"/>
                      <w:marBottom w:val="240"/>
                      <w:divBdr>
                        <w:top w:val="none" w:sz="0" w:space="0" w:color="auto"/>
                        <w:left w:val="none" w:sz="0" w:space="0" w:color="auto"/>
                        <w:bottom w:val="none" w:sz="0" w:space="0" w:color="auto"/>
                        <w:right w:val="none" w:sz="0" w:space="0" w:color="auto"/>
                      </w:divBdr>
                    </w:div>
                    <w:div w:id="894775690">
                      <w:marLeft w:val="0"/>
                      <w:marRight w:val="0"/>
                      <w:marTop w:val="0"/>
                      <w:marBottom w:val="240"/>
                      <w:divBdr>
                        <w:top w:val="none" w:sz="0" w:space="0" w:color="auto"/>
                        <w:left w:val="none" w:sz="0" w:space="0" w:color="auto"/>
                        <w:bottom w:val="none" w:sz="0" w:space="0" w:color="auto"/>
                        <w:right w:val="none" w:sz="0" w:space="0" w:color="auto"/>
                      </w:divBdr>
                    </w:div>
                    <w:div w:id="392392459">
                      <w:marLeft w:val="0"/>
                      <w:marRight w:val="0"/>
                      <w:marTop w:val="0"/>
                      <w:marBottom w:val="240"/>
                      <w:divBdr>
                        <w:top w:val="none" w:sz="0" w:space="0" w:color="auto"/>
                        <w:left w:val="none" w:sz="0" w:space="0" w:color="auto"/>
                        <w:bottom w:val="none" w:sz="0" w:space="0" w:color="auto"/>
                        <w:right w:val="none" w:sz="0" w:space="0" w:color="auto"/>
                      </w:divBdr>
                    </w:div>
                    <w:div w:id="774137990">
                      <w:marLeft w:val="0"/>
                      <w:marRight w:val="0"/>
                      <w:marTop w:val="0"/>
                      <w:marBottom w:val="240"/>
                      <w:divBdr>
                        <w:top w:val="none" w:sz="0" w:space="0" w:color="auto"/>
                        <w:left w:val="none" w:sz="0" w:space="0" w:color="auto"/>
                        <w:bottom w:val="none" w:sz="0" w:space="0" w:color="auto"/>
                        <w:right w:val="none" w:sz="0" w:space="0" w:color="auto"/>
                      </w:divBdr>
                    </w:div>
                    <w:div w:id="309870856">
                      <w:marLeft w:val="0"/>
                      <w:marRight w:val="0"/>
                      <w:marTop w:val="0"/>
                      <w:marBottom w:val="240"/>
                      <w:divBdr>
                        <w:top w:val="none" w:sz="0" w:space="0" w:color="auto"/>
                        <w:left w:val="none" w:sz="0" w:space="0" w:color="auto"/>
                        <w:bottom w:val="none" w:sz="0" w:space="0" w:color="auto"/>
                        <w:right w:val="none" w:sz="0" w:space="0" w:color="auto"/>
                      </w:divBdr>
                    </w:div>
                    <w:div w:id="1693259249">
                      <w:marLeft w:val="0"/>
                      <w:marRight w:val="0"/>
                      <w:marTop w:val="0"/>
                      <w:marBottom w:val="240"/>
                      <w:divBdr>
                        <w:top w:val="none" w:sz="0" w:space="0" w:color="auto"/>
                        <w:left w:val="none" w:sz="0" w:space="0" w:color="auto"/>
                        <w:bottom w:val="none" w:sz="0" w:space="0" w:color="auto"/>
                        <w:right w:val="none" w:sz="0" w:space="0" w:color="auto"/>
                      </w:divBdr>
                    </w:div>
                    <w:div w:id="1412659680">
                      <w:marLeft w:val="0"/>
                      <w:marRight w:val="0"/>
                      <w:marTop w:val="0"/>
                      <w:marBottom w:val="240"/>
                      <w:divBdr>
                        <w:top w:val="none" w:sz="0" w:space="0" w:color="auto"/>
                        <w:left w:val="none" w:sz="0" w:space="0" w:color="auto"/>
                        <w:bottom w:val="none" w:sz="0" w:space="0" w:color="auto"/>
                        <w:right w:val="none" w:sz="0" w:space="0" w:color="auto"/>
                      </w:divBdr>
                    </w:div>
                    <w:div w:id="1105534720">
                      <w:marLeft w:val="0"/>
                      <w:marRight w:val="0"/>
                      <w:marTop w:val="0"/>
                      <w:marBottom w:val="240"/>
                      <w:divBdr>
                        <w:top w:val="none" w:sz="0" w:space="0" w:color="auto"/>
                        <w:left w:val="none" w:sz="0" w:space="0" w:color="auto"/>
                        <w:bottom w:val="none" w:sz="0" w:space="0" w:color="auto"/>
                        <w:right w:val="none" w:sz="0" w:space="0" w:color="auto"/>
                      </w:divBdr>
                    </w:div>
                    <w:div w:id="1279218406">
                      <w:marLeft w:val="0"/>
                      <w:marRight w:val="0"/>
                      <w:marTop w:val="0"/>
                      <w:marBottom w:val="240"/>
                      <w:divBdr>
                        <w:top w:val="none" w:sz="0" w:space="0" w:color="auto"/>
                        <w:left w:val="none" w:sz="0" w:space="0" w:color="auto"/>
                        <w:bottom w:val="none" w:sz="0" w:space="0" w:color="auto"/>
                        <w:right w:val="none" w:sz="0" w:space="0" w:color="auto"/>
                      </w:divBdr>
                    </w:div>
                    <w:div w:id="1483891726">
                      <w:marLeft w:val="0"/>
                      <w:marRight w:val="0"/>
                      <w:marTop w:val="0"/>
                      <w:marBottom w:val="240"/>
                      <w:divBdr>
                        <w:top w:val="none" w:sz="0" w:space="0" w:color="auto"/>
                        <w:left w:val="none" w:sz="0" w:space="0" w:color="auto"/>
                        <w:bottom w:val="none" w:sz="0" w:space="0" w:color="auto"/>
                        <w:right w:val="none" w:sz="0" w:space="0" w:color="auto"/>
                      </w:divBdr>
                    </w:div>
                    <w:div w:id="131291777">
                      <w:marLeft w:val="0"/>
                      <w:marRight w:val="0"/>
                      <w:marTop w:val="0"/>
                      <w:marBottom w:val="240"/>
                      <w:divBdr>
                        <w:top w:val="none" w:sz="0" w:space="0" w:color="auto"/>
                        <w:left w:val="none" w:sz="0" w:space="0" w:color="auto"/>
                        <w:bottom w:val="none" w:sz="0" w:space="0" w:color="auto"/>
                        <w:right w:val="none" w:sz="0" w:space="0" w:color="auto"/>
                      </w:divBdr>
                    </w:div>
                    <w:div w:id="785585701">
                      <w:marLeft w:val="0"/>
                      <w:marRight w:val="0"/>
                      <w:marTop w:val="0"/>
                      <w:marBottom w:val="240"/>
                      <w:divBdr>
                        <w:top w:val="none" w:sz="0" w:space="0" w:color="auto"/>
                        <w:left w:val="none" w:sz="0" w:space="0" w:color="auto"/>
                        <w:bottom w:val="none" w:sz="0" w:space="0" w:color="auto"/>
                        <w:right w:val="none" w:sz="0" w:space="0" w:color="auto"/>
                      </w:divBdr>
                    </w:div>
                    <w:div w:id="511725731">
                      <w:marLeft w:val="0"/>
                      <w:marRight w:val="0"/>
                      <w:marTop w:val="0"/>
                      <w:marBottom w:val="240"/>
                      <w:divBdr>
                        <w:top w:val="none" w:sz="0" w:space="0" w:color="auto"/>
                        <w:left w:val="none" w:sz="0" w:space="0" w:color="auto"/>
                        <w:bottom w:val="none" w:sz="0" w:space="0" w:color="auto"/>
                        <w:right w:val="none" w:sz="0" w:space="0" w:color="auto"/>
                      </w:divBdr>
                    </w:div>
                    <w:div w:id="359552790">
                      <w:marLeft w:val="0"/>
                      <w:marRight w:val="0"/>
                      <w:marTop w:val="0"/>
                      <w:marBottom w:val="240"/>
                      <w:divBdr>
                        <w:top w:val="none" w:sz="0" w:space="0" w:color="auto"/>
                        <w:left w:val="none" w:sz="0" w:space="0" w:color="auto"/>
                        <w:bottom w:val="none" w:sz="0" w:space="0" w:color="auto"/>
                        <w:right w:val="none" w:sz="0" w:space="0" w:color="auto"/>
                      </w:divBdr>
                    </w:div>
                    <w:div w:id="138740227">
                      <w:marLeft w:val="0"/>
                      <w:marRight w:val="0"/>
                      <w:marTop w:val="0"/>
                      <w:marBottom w:val="240"/>
                      <w:divBdr>
                        <w:top w:val="none" w:sz="0" w:space="0" w:color="auto"/>
                        <w:left w:val="none" w:sz="0" w:space="0" w:color="auto"/>
                        <w:bottom w:val="none" w:sz="0" w:space="0" w:color="auto"/>
                        <w:right w:val="none" w:sz="0" w:space="0" w:color="auto"/>
                      </w:divBdr>
                    </w:div>
                    <w:div w:id="699629284">
                      <w:marLeft w:val="0"/>
                      <w:marRight w:val="0"/>
                      <w:marTop w:val="0"/>
                      <w:marBottom w:val="240"/>
                      <w:divBdr>
                        <w:top w:val="none" w:sz="0" w:space="0" w:color="auto"/>
                        <w:left w:val="none" w:sz="0" w:space="0" w:color="auto"/>
                        <w:bottom w:val="none" w:sz="0" w:space="0" w:color="auto"/>
                        <w:right w:val="none" w:sz="0" w:space="0" w:color="auto"/>
                      </w:divBdr>
                    </w:div>
                    <w:div w:id="648562031">
                      <w:marLeft w:val="0"/>
                      <w:marRight w:val="0"/>
                      <w:marTop w:val="0"/>
                      <w:marBottom w:val="240"/>
                      <w:divBdr>
                        <w:top w:val="none" w:sz="0" w:space="0" w:color="auto"/>
                        <w:left w:val="none" w:sz="0" w:space="0" w:color="auto"/>
                        <w:bottom w:val="none" w:sz="0" w:space="0" w:color="auto"/>
                        <w:right w:val="none" w:sz="0" w:space="0" w:color="auto"/>
                      </w:divBdr>
                    </w:div>
                    <w:div w:id="1659072554">
                      <w:marLeft w:val="0"/>
                      <w:marRight w:val="0"/>
                      <w:marTop w:val="0"/>
                      <w:marBottom w:val="240"/>
                      <w:divBdr>
                        <w:top w:val="none" w:sz="0" w:space="0" w:color="auto"/>
                        <w:left w:val="none" w:sz="0" w:space="0" w:color="auto"/>
                        <w:bottom w:val="none" w:sz="0" w:space="0" w:color="auto"/>
                        <w:right w:val="none" w:sz="0" w:space="0" w:color="auto"/>
                      </w:divBdr>
                    </w:div>
                    <w:div w:id="906955792">
                      <w:marLeft w:val="0"/>
                      <w:marRight w:val="0"/>
                      <w:marTop w:val="0"/>
                      <w:marBottom w:val="240"/>
                      <w:divBdr>
                        <w:top w:val="none" w:sz="0" w:space="0" w:color="auto"/>
                        <w:left w:val="none" w:sz="0" w:space="0" w:color="auto"/>
                        <w:bottom w:val="none" w:sz="0" w:space="0" w:color="auto"/>
                        <w:right w:val="none" w:sz="0" w:space="0" w:color="auto"/>
                      </w:divBdr>
                    </w:div>
                    <w:div w:id="1215435235">
                      <w:marLeft w:val="0"/>
                      <w:marRight w:val="0"/>
                      <w:marTop w:val="0"/>
                      <w:marBottom w:val="240"/>
                      <w:divBdr>
                        <w:top w:val="none" w:sz="0" w:space="0" w:color="auto"/>
                        <w:left w:val="none" w:sz="0" w:space="0" w:color="auto"/>
                        <w:bottom w:val="none" w:sz="0" w:space="0" w:color="auto"/>
                        <w:right w:val="none" w:sz="0" w:space="0" w:color="auto"/>
                      </w:divBdr>
                    </w:div>
                    <w:div w:id="757285340">
                      <w:marLeft w:val="0"/>
                      <w:marRight w:val="0"/>
                      <w:marTop w:val="0"/>
                      <w:marBottom w:val="240"/>
                      <w:divBdr>
                        <w:top w:val="none" w:sz="0" w:space="0" w:color="auto"/>
                        <w:left w:val="none" w:sz="0" w:space="0" w:color="auto"/>
                        <w:bottom w:val="none" w:sz="0" w:space="0" w:color="auto"/>
                        <w:right w:val="none" w:sz="0" w:space="0" w:color="auto"/>
                      </w:divBdr>
                    </w:div>
                    <w:div w:id="791437077">
                      <w:marLeft w:val="0"/>
                      <w:marRight w:val="0"/>
                      <w:marTop w:val="0"/>
                      <w:marBottom w:val="240"/>
                      <w:divBdr>
                        <w:top w:val="none" w:sz="0" w:space="0" w:color="auto"/>
                        <w:left w:val="none" w:sz="0" w:space="0" w:color="auto"/>
                        <w:bottom w:val="none" w:sz="0" w:space="0" w:color="auto"/>
                        <w:right w:val="none" w:sz="0" w:space="0" w:color="auto"/>
                      </w:divBdr>
                    </w:div>
                    <w:div w:id="1257713390">
                      <w:marLeft w:val="0"/>
                      <w:marRight w:val="0"/>
                      <w:marTop w:val="0"/>
                      <w:marBottom w:val="240"/>
                      <w:divBdr>
                        <w:top w:val="none" w:sz="0" w:space="0" w:color="auto"/>
                        <w:left w:val="none" w:sz="0" w:space="0" w:color="auto"/>
                        <w:bottom w:val="none" w:sz="0" w:space="0" w:color="auto"/>
                        <w:right w:val="none" w:sz="0" w:space="0" w:color="auto"/>
                      </w:divBdr>
                    </w:div>
                    <w:div w:id="40785535">
                      <w:marLeft w:val="0"/>
                      <w:marRight w:val="0"/>
                      <w:marTop w:val="0"/>
                      <w:marBottom w:val="240"/>
                      <w:divBdr>
                        <w:top w:val="none" w:sz="0" w:space="0" w:color="auto"/>
                        <w:left w:val="none" w:sz="0" w:space="0" w:color="auto"/>
                        <w:bottom w:val="none" w:sz="0" w:space="0" w:color="auto"/>
                        <w:right w:val="none" w:sz="0" w:space="0" w:color="auto"/>
                      </w:divBdr>
                    </w:div>
                    <w:div w:id="1632705161">
                      <w:marLeft w:val="0"/>
                      <w:marRight w:val="0"/>
                      <w:marTop w:val="0"/>
                      <w:marBottom w:val="240"/>
                      <w:divBdr>
                        <w:top w:val="none" w:sz="0" w:space="0" w:color="auto"/>
                        <w:left w:val="none" w:sz="0" w:space="0" w:color="auto"/>
                        <w:bottom w:val="none" w:sz="0" w:space="0" w:color="auto"/>
                        <w:right w:val="none" w:sz="0" w:space="0" w:color="auto"/>
                      </w:divBdr>
                    </w:div>
                    <w:div w:id="9911364">
                      <w:marLeft w:val="0"/>
                      <w:marRight w:val="0"/>
                      <w:marTop w:val="0"/>
                      <w:marBottom w:val="240"/>
                      <w:divBdr>
                        <w:top w:val="none" w:sz="0" w:space="0" w:color="auto"/>
                        <w:left w:val="none" w:sz="0" w:space="0" w:color="auto"/>
                        <w:bottom w:val="none" w:sz="0" w:space="0" w:color="auto"/>
                        <w:right w:val="none" w:sz="0" w:space="0" w:color="auto"/>
                      </w:divBdr>
                    </w:div>
                    <w:div w:id="93787908">
                      <w:marLeft w:val="0"/>
                      <w:marRight w:val="0"/>
                      <w:marTop w:val="0"/>
                      <w:marBottom w:val="240"/>
                      <w:divBdr>
                        <w:top w:val="none" w:sz="0" w:space="0" w:color="auto"/>
                        <w:left w:val="none" w:sz="0" w:space="0" w:color="auto"/>
                        <w:bottom w:val="none" w:sz="0" w:space="0" w:color="auto"/>
                        <w:right w:val="none" w:sz="0" w:space="0" w:color="auto"/>
                      </w:divBdr>
                    </w:div>
                    <w:div w:id="151408874">
                      <w:marLeft w:val="0"/>
                      <w:marRight w:val="0"/>
                      <w:marTop w:val="0"/>
                      <w:marBottom w:val="240"/>
                      <w:divBdr>
                        <w:top w:val="none" w:sz="0" w:space="0" w:color="auto"/>
                        <w:left w:val="none" w:sz="0" w:space="0" w:color="auto"/>
                        <w:bottom w:val="none" w:sz="0" w:space="0" w:color="auto"/>
                        <w:right w:val="none" w:sz="0" w:space="0" w:color="auto"/>
                      </w:divBdr>
                    </w:div>
                    <w:div w:id="1286503140">
                      <w:marLeft w:val="0"/>
                      <w:marRight w:val="0"/>
                      <w:marTop w:val="0"/>
                      <w:marBottom w:val="240"/>
                      <w:divBdr>
                        <w:top w:val="none" w:sz="0" w:space="0" w:color="auto"/>
                        <w:left w:val="none" w:sz="0" w:space="0" w:color="auto"/>
                        <w:bottom w:val="none" w:sz="0" w:space="0" w:color="auto"/>
                        <w:right w:val="none" w:sz="0" w:space="0" w:color="auto"/>
                      </w:divBdr>
                    </w:div>
                    <w:div w:id="1005474858">
                      <w:marLeft w:val="0"/>
                      <w:marRight w:val="0"/>
                      <w:marTop w:val="0"/>
                      <w:marBottom w:val="240"/>
                      <w:divBdr>
                        <w:top w:val="none" w:sz="0" w:space="0" w:color="auto"/>
                        <w:left w:val="none" w:sz="0" w:space="0" w:color="auto"/>
                        <w:bottom w:val="none" w:sz="0" w:space="0" w:color="auto"/>
                        <w:right w:val="none" w:sz="0" w:space="0" w:color="auto"/>
                      </w:divBdr>
                    </w:div>
                    <w:div w:id="2010675245">
                      <w:marLeft w:val="0"/>
                      <w:marRight w:val="0"/>
                      <w:marTop w:val="0"/>
                      <w:marBottom w:val="240"/>
                      <w:divBdr>
                        <w:top w:val="none" w:sz="0" w:space="0" w:color="auto"/>
                        <w:left w:val="none" w:sz="0" w:space="0" w:color="auto"/>
                        <w:bottom w:val="none" w:sz="0" w:space="0" w:color="auto"/>
                        <w:right w:val="none" w:sz="0" w:space="0" w:color="auto"/>
                      </w:divBdr>
                    </w:div>
                    <w:div w:id="1979798981">
                      <w:marLeft w:val="0"/>
                      <w:marRight w:val="0"/>
                      <w:marTop w:val="0"/>
                      <w:marBottom w:val="240"/>
                      <w:divBdr>
                        <w:top w:val="none" w:sz="0" w:space="0" w:color="auto"/>
                        <w:left w:val="none" w:sz="0" w:space="0" w:color="auto"/>
                        <w:bottom w:val="none" w:sz="0" w:space="0" w:color="auto"/>
                        <w:right w:val="none" w:sz="0" w:space="0" w:color="auto"/>
                      </w:divBdr>
                    </w:div>
                    <w:div w:id="7296999">
                      <w:marLeft w:val="0"/>
                      <w:marRight w:val="0"/>
                      <w:marTop w:val="0"/>
                      <w:marBottom w:val="240"/>
                      <w:divBdr>
                        <w:top w:val="none" w:sz="0" w:space="0" w:color="auto"/>
                        <w:left w:val="none" w:sz="0" w:space="0" w:color="auto"/>
                        <w:bottom w:val="none" w:sz="0" w:space="0" w:color="auto"/>
                        <w:right w:val="none" w:sz="0" w:space="0" w:color="auto"/>
                      </w:divBdr>
                    </w:div>
                    <w:div w:id="1502625274">
                      <w:marLeft w:val="0"/>
                      <w:marRight w:val="0"/>
                      <w:marTop w:val="0"/>
                      <w:marBottom w:val="240"/>
                      <w:divBdr>
                        <w:top w:val="none" w:sz="0" w:space="0" w:color="auto"/>
                        <w:left w:val="none" w:sz="0" w:space="0" w:color="auto"/>
                        <w:bottom w:val="none" w:sz="0" w:space="0" w:color="auto"/>
                        <w:right w:val="none" w:sz="0" w:space="0" w:color="auto"/>
                      </w:divBdr>
                    </w:div>
                    <w:div w:id="949241754">
                      <w:marLeft w:val="0"/>
                      <w:marRight w:val="0"/>
                      <w:marTop w:val="0"/>
                      <w:marBottom w:val="240"/>
                      <w:divBdr>
                        <w:top w:val="none" w:sz="0" w:space="0" w:color="auto"/>
                        <w:left w:val="none" w:sz="0" w:space="0" w:color="auto"/>
                        <w:bottom w:val="none" w:sz="0" w:space="0" w:color="auto"/>
                        <w:right w:val="none" w:sz="0" w:space="0" w:color="auto"/>
                      </w:divBdr>
                    </w:div>
                    <w:div w:id="1822847753">
                      <w:marLeft w:val="0"/>
                      <w:marRight w:val="0"/>
                      <w:marTop w:val="0"/>
                      <w:marBottom w:val="240"/>
                      <w:divBdr>
                        <w:top w:val="none" w:sz="0" w:space="0" w:color="auto"/>
                        <w:left w:val="none" w:sz="0" w:space="0" w:color="auto"/>
                        <w:bottom w:val="none" w:sz="0" w:space="0" w:color="auto"/>
                        <w:right w:val="none" w:sz="0" w:space="0" w:color="auto"/>
                      </w:divBdr>
                    </w:div>
                    <w:div w:id="1013729389">
                      <w:marLeft w:val="0"/>
                      <w:marRight w:val="0"/>
                      <w:marTop w:val="0"/>
                      <w:marBottom w:val="240"/>
                      <w:divBdr>
                        <w:top w:val="none" w:sz="0" w:space="0" w:color="auto"/>
                        <w:left w:val="none" w:sz="0" w:space="0" w:color="auto"/>
                        <w:bottom w:val="none" w:sz="0" w:space="0" w:color="auto"/>
                        <w:right w:val="none" w:sz="0" w:space="0" w:color="auto"/>
                      </w:divBdr>
                    </w:div>
                    <w:div w:id="173231875">
                      <w:marLeft w:val="0"/>
                      <w:marRight w:val="0"/>
                      <w:marTop w:val="0"/>
                      <w:marBottom w:val="240"/>
                      <w:divBdr>
                        <w:top w:val="none" w:sz="0" w:space="0" w:color="auto"/>
                        <w:left w:val="none" w:sz="0" w:space="0" w:color="auto"/>
                        <w:bottom w:val="none" w:sz="0" w:space="0" w:color="auto"/>
                        <w:right w:val="none" w:sz="0" w:space="0" w:color="auto"/>
                      </w:divBdr>
                    </w:div>
                    <w:div w:id="1377008580">
                      <w:marLeft w:val="0"/>
                      <w:marRight w:val="0"/>
                      <w:marTop w:val="0"/>
                      <w:marBottom w:val="240"/>
                      <w:divBdr>
                        <w:top w:val="none" w:sz="0" w:space="0" w:color="auto"/>
                        <w:left w:val="none" w:sz="0" w:space="0" w:color="auto"/>
                        <w:bottom w:val="none" w:sz="0" w:space="0" w:color="auto"/>
                        <w:right w:val="none" w:sz="0" w:space="0" w:color="auto"/>
                      </w:divBdr>
                    </w:div>
                    <w:div w:id="1024937035">
                      <w:marLeft w:val="0"/>
                      <w:marRight w:val="0"/>
                      <w:marTop w:val="0"/>
                      <w:marBottom w:val="240"/>
                      <w:divBdr>
                        <w:top w:val="none" w:sz="0" w:space="0" w:color="auto"/>
                        <w:left w:val="none" w:sz="0" w:space="0" w:color="auto"/>
                        <w:bottom w:val="none" w:sz="0" w:space="0" w:color="auto"/>
                        <w:right w:val="none" w:sz="0" w:space="0" w:color="auto"/>
                      </w:divBdr>
                    </w:div>
                    <w:div w:id="1725177024">
                      <w:marLeft w:val="0"/>
                      <w:marRight w:val="0"/>
                      <w:marTop w:val="0"/>
                      <w:marBottom w:val="240"/>
                      <w:divBdr>
                        <w:top w:val="none" w:sz="0" w:space="0" w:color="auto"/>
                        <w:left w:val="none" w:sz="0" w:space="0" w:color="auto"/>
                        <w:bottom w:val="none" w:sz="0" w:space="0" w:color="auto"/>
                        <w:right w:val="none" w:sz="0" w:space="0" w:color="auto"/>
                      </w:divBdr>
                    </w:div>
                    <w:div w:id="291595746">
                      <w:marLeft w:val="0"/>
                      <w:marRight w:val="0"/>
                      <w:marTop w:val="0"/>
                      <w:marBottom w:val="240"/>
                      <w:divBdr>
                        <w:top w:val="none" w:sz="0" w:space="0" w:color="auto"/>
                        <w:left w:val="none" w:sz="0" w:space="0" w:color="auto"/>
                        <w:bottom w:val="none" w:sz="0" w:space="0" w:color="auto"/>
                        <w:right w:val="none" w:sz="0" w:space="0" w:color="auto"/>
                      </w:divBdr>
                    </w:div>
                    <w:div w:id="671682538">
                      <w:marLeft w:val="0"/>
                      <w:marRight w:val="0"/>
                      <w:marTop w:val="0"/>
                      <w:marBottom w:val="240"/>
                      <w:divBdr>
                        <w:top w:val="none" w:sz="0" w:space="0" w:color="auto"/>
                        <w:left w:val="none" w:sz="0" w:space="0" w:color="auto"/>
                        <w:bottom w:val="none" w:sz="0" w:space="0" w:color="auto"/>
                        <w:right w:val="none" w:sz="0" w:space="0" w:color="auto"/>
                      </w:divBdr>
                    </w:div>
                    <w:div w:id="582687690">
                      <w:marLeft w:val="0"/>
                      <w:marRight w:val="0"/>
                      <w:marTop w:val="0"/>
                      <w:marBottom w:val="240"/>
                      <w:divBdr>
                        <w:top w:val="none" w:sz="0" w:space="0" w:color="auto"/>
                        <w:left w:val="none" w:sz="0" w:space="0" w:color="auto"/>
                        <w:bottom w:val="none" w:sz="0" w:space="0" w:color="auto"/>
                        <w:right w:val="none" w:sz="0" w:space="0" w:color="auto"/>
                      </w:divBdr>
                    </w:div>
                    <w:div w:id="362289902">
                      <w:marLeft w:val="0"/>
                      <w:marRight w:val="0"/>
                      <w:marTop w:val="0"/>
                      <w:marBottom w:val="240"/>
                      <w:divBdr>
                        <w:top w:val="none" w:sz="0" w:space="0" w:color="auto"/>
                        <w:left w:val="none" w:sz="0" w:space="0" w:color="auto"/>
                        <w:bottom w:val="none" w:sz="0" w:space="0" w:color="auto"/>
                        <w:right w:val="none" w:sz="0" w:space="0" w:color="auto"/>
                      </w:divBdr>
                    </w:div>
                    <w:div w:id="533886461">
                      <w:marLeft w:val="0"/>
                      <w:marRight w:val="0"/>
                      <w:marTop w:val="0"/>
                      <w:marBottom w:val="240"/>
                      <w:divBdr>
                        <w:top w:val="none" w:sz="0" w:space="0" w:color="auto"/>
                        <w:left w:val="none" w:sz="0" w:space="0" w:color="auto"/>
                        <w:bottom w:val="none" w:sz="0" w:space="0" w:color="auto"/>
                        <w:right w:val="none" w:sz="0" w:space="0" w:color="auto"/>
                      </w:divBdr>
                    </w:div>
                    <w:div w:id="406003461">
                      <w:marLeft w:val="0"/>
                      <w:marRight w:val="0"/>
                      <w:marTop w:val="0"/>
                      <w:marBottom w:val="240"/>
                      <w:divBdr>
                        <w:top w:val="none" w:sz="0" w:space="0" w:color="auto"/>
                        <w:left w:val="none" w:sz="0" w:space="0" w:color="auto"/>
                        <w:bottom w:val="none" w:sz="0" w:space="0" w:color="auto"/>
                        <w:right w:val="none" w:sz="0" w:space="0" w:color="auto"/>
                      </w:divBdr>
                    </w:div>
                    <w:div w:id="527573052">
                      <w:marLeft w:val="0"/>
                      <w:marRight w:val="0"/>
                      <w:marTop w:val="0"/>
                      <w:marBottom w:val="240"/>
                      <w:divBdr>
                        <w:top w:val="none" w:sz="0" w:space="0" w:color="auto"/>
                        <w:left w:val="none" w:sz="0" w:space="0" w:color="auto"/>
                        <w:bottom w:val="none" w:sz="0" w:space="0" w:color="auto"/>
                        <w:right w:val="none" w:sz="0" w:space="0" w:color="auto"/>
                      </w:divBdr>
                    </w:div>
                    <w:div w:id="903220996">
                      <w:marLeft w:val="0"/>
                      <w:marRight w:val="0"/>
                      <w:marTop w:val="0"/>
                      <w:marBottom w:val="240"/>
                      <w:divBdr>
                        <w:top w:val="none" w:sz="0" w:space="0" w:color="auto"/>
                        <w:left w:val="none" w:sz="0" w:space="0" w:color="auto"/>
                        <w:bottom w:val="none" w:sz="0" w:space="0" w:color="auto"/>
                        <w:right w:val="none" w:sz="0" w:space="0" w:color="auto"/>
                      </w:divBdr>
                    </w:div>
                    <w:div w:id="170803727">
                      <w:marLeft w:val="0"/>
                      <w:marRight w:val="0"/>
                      <w:marTop w:val="0"/>
                      <w:marBottom w:val="240"/>
                      <w:divBdr>
                        <w:top w:val="none" w:sz="0" w:space="0" w:color="auto"/>
                        <w:left w:val="none" w:sz="0" w:space="0" w:color="auto"/>
                        <w:bottom w:val="none" w:sz="0" w:space="0" w:color="auto"/>
                        <w:right w:val="none" w:sz="0" w:space="0" w:color="auto"/>
                      </w:divBdr>
                    </w:div>
                    <w:div w:id="1631082905">
                      <w:marLeft w:val="0"/>
                      <w:marRight w:val="0"/>
                      <w:marTop w:val="0"/>
                      <w:marBottom w:val="240"/>
                      <w:divBdr>
                        <w:top w:val="none" w:sz="0" w:space="0" w:color="auto"/>
                        <w:left w:val="none" w:sz="0" w:space="0" w:color="auto"/>
                        <w:bottom w:val="none" w:sz="0" w:space="0" w:color="auto"/>
                        <w:right w:val="none" w:sz="0" w:space="0" w:color="auto"/>
                      </w:divBdr>
                    </w:div>
                    <w:div w:id="1785270942">
                      <w:marLeft w:val="0"/>
                      <w:marRight w:val="0"/>
                      <w:marTop w:val="0"/>
                      <w:marBottom w:val="240"/>
                      <w:divBdr>
                        <w:top w:val="none" w:sz="0" w:space="0" w:color="auto"/>
                        <w:left w:val="none" w:sz="0" w:space="0" w:color="auto"/>
                        <w:bottom w:val="none" w:sz="0" w:space="0" w:color="auto"/>
                        <w:right w:val="none" w:sz="0" w:space="0" w:color="auto"/>
                      </w:divBdr>
                    </w:div>
                    <w:div w:id="1334145195">
                      <w:marLeft w:val="0"/>
                      <w:marRight w:val="0"/>
                      <w:marTop w:val="0"/>
                      <w:marBottom w:val="240"/>
                      <w:divBdr>
                        <w:top w:val="none" w:sz="0" w:space="0" w:color="auto"/>
                        <w:left w:val="none" w:sz="0" w:space="0" w:color="auto"/>
                        <w:bottom w:val="none" w:sz="0" w:space="0" w:color="auto"/>
                        <w:right w:val="none" w:sz="0" w:space="0" w:color="auto"/>
                      </w:divBdr>
                    </w:div>
                    <w:div w:id="1882476756">
                      <w:marLeft w:val="0"/>
                      <w:marRight w:val="0"/>
                      <w:marTop w:val="0"/>
                      <w:marBottom w:val="240"/>
                      <w:divBdr>
                        <w:top w:val="none" w:sz="0" w:space="0" w:color="auto"/>
                        <w:left w:val="none" w:sz="0" w:space="0" w:color="auto"/>
                        <w:bottom w:val="none" w:sz="0" w:space="0" w:color="auto"/>
                        <w:right w:val="none" w:sz="0" w:space="0" w:color="auto"/>
                      </w:divBdr>
                    </w:div>
                    <w:div w:id="1884291227">
                      <w:marLeft w:val="0"/>
                      <w:marRight w:val="0"/>
                      <w:marTop w:val="0"/>
                      <w:marBottom w:val="240"/>
                      <w:divBdr>
                        <w:top w:val="none" w:sz="0" w:space="0" w:color="auto"/>
                        <w:left w:val="none" w:sz="0" w:space="0" w:color="auto"/>
                        <w:bottom w:val="none" w:sz="0" w:space="0" w:color="auto"/>
                        <w:right w:val="none" w:sz="0" w:space="0" w:color="auto"/>
                      </w:divBdr>
                    </w:div>
                    <w:div w:id="842284785">
                      <w:marLeft w:val="0"/>
                      <w:marRight w:val="0"/>
                      <w:marTop w:val="0"/>
                      <w:marBottom w:val="240"/>
                      <w:divBdr>
                        <w:top w:val="none" w:sz="0" w:space="0" w:color="auto"/>
                        <w:left w:val="none" w:sz="0" w:space="0" w:color="auto"/>
                        <w:bottom w:val="none" w:sz="0" w:space="0" w:color="auto"/>
                        <w:right w:val="none" w:sz="0" w:space="0" w:color="auto"/>
                      </w:divBdr>
                    </w:div>
                    <w:div w:id="1022048414">
                      <w:marLeft w:val="0"/>
                      <w:marRight w:val="0"/>
                      <w:marTop w:val="0"/>
                      <w:marBottom w:val="240"/>
                      <w:divBdr>
                        <w:top w:val="none" w:sz="0" w:space="0" w:color="auto"/>
                        <w:left w:val="none" w:sz="0" w:space="0" w:color="auto"/>
                        <w:bottom w:val="none" w:sz="0" w:space="0" w:color="auto"/>
                        <w:right w:val="none" w:sz="0" w:space="0" w:color="auto"/>
                      </w:divBdr>
                    </w:div>
                    <w:div w:id="480657327">
                      <w:marLeft w:val="0"/>
                      <w:marRight w:val="0"/>
                      <w:marTop w:val="0"/>
                      <w:marBottom w:val="240"/>
                      <w:divBdr>
                        <w:top w:val="none" w:sz="0" w:space="0" w:color="auto"/>
                        <w:left w:val="none" w:sz="0" w:space="0" w:color="auto"/>
                        <w:bottom w:val="none" w:sz="0" w:space="0" w:color="auto"/>
                        <w:right w:val="none" w:sz="0" w:space="0" w:color="auto"/>
                      </w:divBdr>
                    </w:div>
                    <w:div w:id="1198129970">
                      <w:marLeft w:val="0"/>
                      <w:marRight w:val="0"/>
                      <w:marTop w:val="0"/>
                      <w:marBottom w:val="240"/>
                      <w:divBdr>
                        <w:top w:val="none" w:sz="0" w:space="0" w:color="auto"/>
                        <w:left w:val="none" w:sz="0" w:space="0" w:color="auto"/>
                        <w:bottom w:val="none" w:sz="0" w:space="0" w:color="auto"/>
                        <w:right w:val="none" w:sz="0" w:space="0" w:color="auto"/>
                      </w:divBdr>
                    </w:div>
                    <w:div w:id="649097056">
                      <w:marLeft w:val="0"/>
                      <w:marRight w:val="0"/>
                      <w:marTop w:val="0"/>
                      <w:marBottom w:val="240"/>
                      <w:divBdr>
                        <w:top w:val="none" w:sz="0" w:space="0" w:color="auto"/>
                        <w:left w:val="none" w:sz="0" w:space="0" w:color="auto"/>
                        <w:bottom w:val="none" w:sz="0" w:space="0" w:color="auto"/>
                        <w:right w:val="none" w:sz="0" w:space="0" w:color="auto"/>
                      </w:divBdr>
                    </w:div>
                    <w:div w:id="1736313988">
                      <w:marLeft w:val="0"/>
                      <w:marRight w:val="0"/>
                      <w:marTop w:val="0"/>
                      <w:marBottom w:val="240"/>
                      <w:divBdr>
                        <w:top w:val="none" w:sz="0" w:space="0" w:color="auto"/>
                        <w:left w:val="none" w:sz="0" w:space="0" w:color="auto"/>
                        <w:bottom w:val="none" w:sz="0" w:space="0" w:color="auto"/>
                        <w:right w:val="none" w:sz="0" w:space="0" w:color="auto"/>
                      </w:divBdr>
                    </w:div>
                    <w:div w:id="582185662">
                      <w:marLeft w:val="0"/>
                      <w:marRight w:val="0"/>
                      <w:marTop w:val="0"/>
                      <w:marBottom w:val="240"/>
                      <w:divBdr>
                        <w:top w:val="none" w:sz="0" w:space="0" w:color="auto"/>
                        <w:left w:val="none" w:sz="0" w:space="0" w:color="auto"/>
                        <w:bottom w:val="none" w:sz="0" w:space="0" w:color="auto"/>
                        <w:right w:val="none" w:sz="0" w:space="0" w:color="auto"/>
                      </w:divBdr>
                    </w:div>
                    <w:div w:id="212472520">
                      <w:marLeft w:val="0"/>
                      <w:marRight w:val="0"/>
                      <w:marTop w:val="0"/>
                      <w:marBottom w:val="240"/>
                      <w:divBdr>
                        <w:top w:val="none" w:sz="0" w:space="0" w:color="auto"/>
                        <w:left w:val="none" w:sz="0" w:space="0" w:color="auto"/>
                        <w:bottom w:val="none" w:sz="0" w:space="0" w:color="auto"/>
                        <w:right w:val="none" w:sz="0" w:space="0" w:color="auto"/>
                      </w:divBdr>
                    </w:div>
                    <w:div w:id="90978065">
                      <w:marLeft w:val="0"/>
                      <w:marRight w:val="0"/>
                      <w:marTop w:val="0"/>
                      <w:marBottom w:val="240"/>
                      <w:divBdr>
                        <w:top w:val="none" w:sz="0" w:space="0" w:color="auto"/>
                        <w:left w:val="none" w:sz="0" w:space="0" w:color="auto"/>
                        <w:bottom w:val="none" w:sz="0" w:space="0" w:color="auto"/>
                        <w:right w:val="none" w:sz="0" w:space="0" w:color="auto"/>
                      </w:divBdr>
                    </w:div>
                    <w:div w:id="252981655">
                      <w:marLeft w:val="0"/>
                      <w:marRight w:val="0"/>
                      <w:marTop w:val="0"/>
                      <w:marBottom w:val="240"/>
                      <w:divBdr>
                        <w:top w:val="none" w:sz="0" w:space="0" w:color="auto"/>
                        <w:left w:val="none" w:sz="0" w:space="0" w:color="auto"/>
                        <w:bottom w:val="none" w:sz="0" w:space="0" w:color="auto"/>
                        <w:right w:val="none" w:sz="0" w:space="0" w:color="auto"/>
                      </w:divBdr>
                    </w:div>
                    <w:div w:id="268464837">
                      <w:marLeft w:val="0"/>
                      <w:marRight w:val="0"/>
                      <w:marTop w:val="0"/>
                      <w:marBottom w:val="240"/>
                      <w:divBdr>
                        <w:top w:val="none" w:sz="0" w:space="0" w:color="auto"/>
                        <w:left w:val="none" w:sz="0" w:space="0" w:color="auto"/>
                        <w:bottom w:val="none" w:sz="0" w:space="0" w:color="auto"/>
                        <w:right w:val="none" w:sz="0" w:space="0" w:color="auto"/>
                      </w:divBdr>
                    </w:div>
                    <w:div w:id="167253664">
                      <w:marLeft w:val="0"/>
                      <w:marRight w:val="0"/>
                      <w:marTop w:val="0"/>
                      <w:marBottom w:val="240"/>
                      <w:divBdr>
                        <w:top w:val="none" w:sz="0" w:space="0" w:color="auto"/>
                        <w:left w:val="none" w:sz="0" w:space="0" w:color="auto"/>
                        <w:bottom w:val="none" w:sz="0" w:space="0" w:color="auto"/>
                        <w:right w:val="none" w:sz="0" w:space="0" w:color="auto"/>
                      </w:divBdr>
                    </w:div>
                    <w:div w:id="2109806426">
                      <w:marLeft w:val="0"/>
                      <w:marRight w:val="0"/>
                      <w:marTop w:val="0"/>
                      <w:marBottom w:val="240"/>
                      <w:divBdr>
                        <w:top w:val="none" w:sz="0" w:space="0" w:color="auto"/>
                        <w:left w:val="none" w:sz="0" w:space="0" w:color="auto"/>
                        <w:bottom w:val="none" w:sz="0" w:space="0" w:color="auto"/>
                        <w:right w:val="none" w:sz="0" w:space="0" w:color="auto"/>
                      </w:divBdr>
                    </w:div>
                    <w:div w:id="1817647335">
                      <w:marLeft w:val="0"/>
                      <w:marRight w:val="0"/>
                      <w:marTop w:val="0"/>
                      <w:marBottom w:val="240"/>
                      <w:divBdr>
                        <w:top w:val="none" w:sz="0" w:space="0" w:color="auto"/>
                        <w:left w:val="none" w:sz="0" w:space="0" w:color="auto"/>
                        <w:bottom w:val="none" w:sz="0" w:space="0" w:color="auto"/>
                        <w:right w:val="none" w:sz="0" w:space="0" w:color="auto"/>
                      </w:divBdr>
                    </w:div>
                    <w:div w:id="1872523999">
                      <w:marLeft w:val="0"/>
                      <w:marRight w:val="0"/>
                      <w:marTop w:val="0"/>
                      <w:marBottom w:val="240"/>
                      <w:divBdr>
                        <w:top w:val="none" w:sz="0" w:space="0" w:color="auto"/>
                        <w:left w:val="none" w:sz="0" w:space="0" w:color="auto"/>
                        <w:bottom w:val="none" w:sz="0" w:space="0" w:color="auto"/>
                        <w:right w:val="none" w:sz="0" w:space="0" w:color="auto"/>
                      </w:divBdr>
                    </w:div>
                    <w:div w:id="139854953">
                      <w:marLeft w:val="0"/>
                      <w:marRight w:val="0"/>
                      <w:marTop w:val="0"/>
                      <w:marBottom w:val="240"/>
                      <w:divBdr>
                        <w:top w:val="none" w:sz="0" w:space="0" w:color="auto"/>
                        <w:left w:val="none" w:sz="0" w:space="0" w:color="auto"/>
                        <w:bottom w:val="none" w:sz="0" w:space="0" w:color="auto"/>
                        <w:right w:val="none" w:sz="0" w:space="0" w:color="auto"/>
                      </w:divBdr>
                    </w:div>
                    <w:div w:id="1051269867">
                      <w:marLeft w:val="0"/>
                      <w:marRight w:val="0"/>
                      <w:marTop w:val="0"/>
                      <w:marBottom w:val="240"/>
                      <w:divBdr>
                        <w:top w:val="none" w:sz="0" w:space="0" w:color="auto"/>
                        <w:left w:val="none" w:sz="0" w:space="0" w:color="auto"/>
                        <w:bottom w:val="none" w:sz="0" w:space="0" w:color="auto"/>
                        <w:right w:val="none" w:sz="0" w:space="0" w:color="auto"/>
                      </w:divBdr>
                    </w:div>
                    <w:div w:id="810638363">
                      <w:marLeft w:val="0"/>
                      <w:marRight w:val="0"/>
                      <w:marTop w:val="0"/>
                      <w:marBottom w:val="240"/>
                      <w:divBdr>
                        <w:top w:val="none" w:sz="0" w:space="0" w:color="auto"/>
                        <w:left w:val="none" w:sz="0" w:space="0" w:color="auto"/>
                        <w:bottom w:val="none" w:sz="0" w:space="0" w:color="auto"/>
                        <w:right w:val="none" w:sz="0" w:space="0" w:color="auto"/>
                      </w:divBdr>
                    </w:div>
                    <w:div w:id="241061733">
                      <w:marLeft w:val="0"/>
                      <w:marRight w:val="0"/>
                      <w:marTop w:val="0"/>
                      <w:marBottom w:val="240"/>
                      <w:divBdr>
                        <w:top w:val="none" w:sz="0" w:space="0" w:color="auto"/>
                        <w:left w:val="none" w:sz="0" w:space="0" w:color="auto"/>
                        <w:bottom w:val="none" w:sz="0" w:space="0" w:color="auto"/>
                        <w:right w:val="none" w:sz="0" w:space="0" w:color="auto"/>
                      </w:divBdr>
                    </w:div>
                    <w:div w:id="74665525">
                      <w:marLeft w:val="0"/>
                      <w:marRight w:val="0"/>
                      <w:marTop w:val="0"/>
                      <w:marBottom w:val="240"/>
                      <w:divBdr>
                        <w:top w:val="none" w:sz="0" w:space="0" w:color="auto"/>
                        <w:left w:val="none" w:sz="0" w:space="0" w:color="auto"/>
                        <w:bottom w:val="none" w:sz="0" w:space="0" w:color="auto"/>
                        <w:right w:val="none" w:sz="0" w:space="0" w:color="auto"/>
                      </w:divBdr>
                    </w:div>
                    <w:div w:id="1610309858">
                      <w:marLeft w:val="0"/>
                      <w:marRight w:val="0"/>
                      <w:marTop w:val="0"/>
                      <w:marBottom w:val="240"/>
                      <w:divBdr>
                        <w:top w:val="none" w:sz="0" w:space="0" w:color="auto"/>
                        <w:left w:val="none" w:sz="0" w:space="0" w:color="auto"/>
                        <w:bottom w:val="none" w:sz="0" w:space="0" w:color="auto"/>
                        <w:right w:val="none" w:sz="0" w:space="0" w:color="auto"/>
                      </w:divBdr>
                    </w:div>
                    <w:div w:id="1342046250">
                      <w:marLeft w:val="0"/>
                      <w:marRight w:val="0"/>
                      <w:marTop w:val="0"/>
                      <w:marBottom w:val="240"/>
                      <w:divBdr>
                        <w:top w:val="none" w:sz="0" w:space="0" w:color="auto"/>
                        <w:left w:val="none" w:sz="0" w:space="0" w:color="auto"/>
                        <w:bottom w:val="none" w:sz="0" w:space="0" w:color="auto"/>
                        <w:right w:val="none" w:sz="0" w:space="0" w:color="auto"/>
                      </w:divBdr>
                    </w:div>
                    <w:div w:id="1185099631">
                      <w:marLeft w:val="0"/>
                      <w:marRight w:val="0"/>
                      <w:marTop w:val="0"/>
                      <w:marBottom w:val="240"/>
                      <w:divBdr>
                        <w:top w:val="none" w:sz="0" w:space="0" w:color="auto"/>
                        <w:left w:val="none" w:sz="0" w:space="0" w:color="auto"/>
                        <w:bottom w:val="none" w:sz="0" w:space="0" w:color="auto"/>
                        <w:right w:val="none" w:sz="0" w:space="0" w:color="auto"/>
                      </w:divBdr>
                    </w:div>
                    <w:div w:id="1210679002">
                      <w:marLeft w:val="0"/>
                      <w:marRight w:val="0"/>
                      <w:marTop w:val="0"/>
                      <w:marBottom w:val="240"/>
                      <w:divBdr>
                        <w:top w:val="none" w:sz="0" w:space="0" w:color="auto"/>
                        <w:left w:val="none" w:sz="0" w:space="0" w:color="auto"/>
                        <w:bottom w:val="none" w:sz="0" w:space="0" w:color="auto"/>
                        <w:right w:val="none" w:sz="0" w:space="0" w:color="auto"/>
                      </w:divBdr>
                    </w:div>
                    <w:div w:id="511381159">
                      <w:marLeft w:val="0"/>
                      <w:marRight w:val="0"/>
                      <w:marTop w:val="0"/>
                      <w:marBottom w:val="240"/>
                      <w:divBdr>
                        <w:top w:val="none" w:sz="0" w:space="0" w:color="auto"/>
                        <w:left w:val="none" w:sz="0" w:space="0" w:color="auto"/>
                        <w:bottom w:val="none" w:sz="0" w:space="0" w:color="auto"/>
                        <w:right w:val="none" w:sz="0" w:space="0" w:color="auto"/>
                      </w:divBdr>
                    </w:div>
                    <w:div w:id="388266700">
                      <w:marLeft w:val="0"/>
                      <w:marRight w:val="0"/>
                      <w:marTop w:val="0"/>
                      <w:marBottom w:val="240"/>
                      <w:divBdr>
                        <w:top w:val="none" w:sz="0" w:space="0" w:color="auto"/>
                        <w:left w:val="none" w:sz="0" w:space="0" w:color="auto"/>
                        <w:bottom w:val="none" w:sz="0" w:space="0" w:color="auto"/>
                        <w:right w:val="none" w:sz="0" w:space="0" w:color="auto"/>
                      </w:divBdr>
                    </w:div>
                    <w:div w:id="381057140">
                      <w:marLeft w:val="0"/>
                      <w:marRight w:val="0"/>
                      <w:marTop w:val="0"/>
                      <w:marBottom w:val="240"/>
                      <w:divBdr>
                        <w:top w:val="none" w:sz="0" w:space="0" w:color="auto"/>
                        <w:left w:val="none" w:sz="0" w:space="0" w:color="auto"/>
                        <w:bottom w:val="none" w:sz="0" w:space="0" w:color="auto"/>
                        <w:right w:val="none" w:sz="0" w:space="0" w:color="auto"/>
                      </w:divBdr>
                    </w:div>
                    <w:div w:id="886070615">
                      <w:marLeft w:val="0"/>
                      <w:marRight w:val="0"/>
                      <w:marTop w:val="0"/>
                      <w:marBottom w:val="240"/>
                      <w:divBdr>
                        <w:top w:val="none" w:sz="0" w:space="0" w:color="auto"/>
                        <w:left w:val="none" w:sz="0" w:space="0" w:color="auto"/>
                        <w:bottom w:val="none" w:sz="0" w:space="0" w:color="auto"/>
                        <w:right w:val="none" w:sz="0" w:space="0" w:color="auto"/>
                      </w:divBdr>
                    </w:div>
                    <w:div w:id="29184455">
                      <w:marLeft w:val="0"/>
                      <w:marRight w:val="0"/>
                      <w:marTop w:val="0"/>
                      <w:marBottom w:val="240"/>
                      <w:divBdr>
                        <w:top w:val="none" w:sz="0" w:space="0" w:color="auto"/>
                        <w:left w:val="none" w:sz="0" w:space="0" w:color="auto"/>
                        <w:bottom w:val="none" w:sz="0" w:space="0" w:color="auto"/>
                        <w:right w:val="none" w:sz="0" w:space="0" w:color="auto"/>
                      </w:divBdr>
                    </w:div>
                    <w:div w:id="1404991448">
                      <w:marLeft w:val="0"/>
                      <w:marRight w:val="0"/>
                      <w:marTop w:val="0"/>
                      <w:marBottom w:val="240"/>
                      <w:divBdr>
                        <w:top w:val="none" w:sz="0" w:space="0" w:color="auto"/>
                        <w:left w:val="none" w:sz="0" w:space="0" w:color="auto"/>
                        <w:bottom w:val="none" w:sz="0" w:space="0" w:color="auto"/>
                        <w:right w:val="none" w:sz="0" w:space="0" w:color="auto"/>
                      </w:divBdr>
                    </w:div>
                    <w:div w:id="1219435064">
                      <w:marLeft w:val="0"/>
                      <w:marRight w:val="0"/>
                      <w:marTop w:val="0"/>
                      <w:marBottom w:val="240"/>
                      <w:divBdr>
                        <w:top w:val="none" w:sz="0" w:space="0" w:color="auto"/>
                        <w:left w:val="none" w:sz="0" w:space="0" w:color="auto"/>
                        <w:bottom w:val="none" w:sz="0" w:space="0" w:color="auto"/>
                        <w:right w:val="none" w:sz="0" w:space="0" w:color="auto"/>
                      </w:divBdr>
                    </w:div>
                    <w:div w:id="2027168695">
                      <w:marLeft w:val="0"/>
                      <w:marRight w:val="0"/>
                      <w:marTop w:val="0"/>
                      <w:marBottom w:val="240"/>
                      <w:divBdr>
                        <w:top w:val="none" w:sz="0" w:space="0" w:color="auto"/>
                        <w:left w:val="none" w:sz="0" w:space="0" w:color="auto"/>
                        <w:bottom w:val="none" w:sz="0" w:space="0" w:color="auto"/>
                        <w:right w:val="none" w:sz="0" w:space="0" w:color="auto"/>
                      </w:divBdr>
                    </w:div>
                    <w:div w:id="859272978">
                      <w:marLeft w:val="0"/>
                      <w:marRight w:val="0"/>
                      <w:marTop w:val="0"/>
                      <w:marBottom w:val="240"/>
                      <w:divBdr>
                        <w:top w:val="none" w:sz="0" w:space="0" w:color="auto"/>
                        <w:left w:val="none" w:sz="0" w:space="0" w:color="auto"/>
                        <w:bottom w:val="none" w:sz="0" w:space="0" w:color="auto"/>
                        <w:right w:val="none" w:sz="0" w:space="0" w:color="auto"/>
                      </w:divBdr>
                    </w:div>
                    <w:div w:id="166482241">
                      <w:marLeft w:val="0"/>
                      <w:marRight w:val="0"/>
                      <w:marTop w:val="0"/>
                      <w:marBottom w:val="240"/>
                      <w:divBdr>
                        <w:top w:val="none" w:sz="0" w:space="0" w:color="auto"/>
                        <w:left w:val="none" w:sz="0" w:space="0" w:color="auto"/>
                        <w:bottom w:val="none" w:sz="0" w:space="0" w:color="auto"/>
                        <w:right w:val="none" w:sz="0" w:space="0" w:color="auto"/>
                      </w:divBdr>
                    </w:div>
                    <w:div w:id="1279919542">
                      <w:marLeft w:val="0"/>
                      <w:marRight w:val="0"/>
                      <w:marTop w:val="0"/>
                      <w:marBottom w:val="240"/>
                      <w:divBdr>
                        <w:top w:val="none" w:sz="0" w:space="0" w:color="auto"/>
                        <w:left w:val="none" w:sz="0" w:space="0" w:color="auto"/>
                        <w:bottom w:val="none" w:sz="0" w:space="0" w:color="auto"/>
                        <w:right w:val="none" w:sz="0" w:space="0" w:color="auto"/>
                      </w:divBdr>
                    </w:div>
                    <w:div w:id="803305511">
                      <w:marLeft w:val="0"/>
                      <w:marRight w:val="0"/>
                      <w:marTop w:val="0"/>
                      <w:marBottom w:val="240"/>
                      <w:divBdr>
                        <w:top w:val="none" w:sz="0" w:space="0" w:color="auto"/>
                        <w:left w:val="none" w:sz="0" w:space="0" w:color="auto"/>
                        <w:bottom w:val="none" w:sz="0" w:space="0" w:color="auto"/>
                        <w:right w:val="none" w:sz="0" w:space="0" w:color="auto"/>
                      </w:divBdr>
                    </w:div>
                    <w:div w:id="249314786">
                      <w:marLeft w:val="0"/>
                      <w:marRight w:val="0"/>
                      <w:marTop w:val="0"/>
                      <w:marBottom w:val="240"/>
                      <w:divBdr>
                        <w:top w:val="none" w:sz="0" w:space="0" w:color="auto"/>
                        <w:left w:val="none" w:sz="0" w:space="0" w:color="auto"/>
                        <w:bottom w:val="none" w:sz="0" w:space="0" w:color="auto"/>
                        <w:right w:val="none" w:sz="0" w:space="0" w:color="auto"/>
                      </w:divBdr>
                    </w:div>
                    <w:div w:id="360282139">
                      <w:marLeft w:val="0"/>
                      <w:marRight w:val="0"/>
                      <w:marTop w:val="0"/>
                      <w:marBottom w:val="240"/>
                      <w:divBdr>
                        <w:top w:val="none" w:sz="0" w:space="0" w:color="auto"/>
                        <w:left w:val="none" w:sz="0" w:space="0" w:color="auto"/>
                        <w:bottom w:val="none" w:sz="0" w:space="0" w:color="auto"/>
                        <w:right w:val="none" w:sz="0" w:space="0" w:color="auto"/>
                      </w:divBdr>
                    </w:div>
                    <w:div w:id="1308436102">
                      <w:marLeft w:val="0"/>
                      <w:marRight w:val="0"/>
                      <w:marTop w:val="0"/>
                      <w:marBottom w:val="240"/>
                      <w:divBdr>
                        <w:top w:val="none" w:sz="0" w:space="0" w:color="auto"/>
                        <w:left w:val="none" w:sz="0" w:space="0" w:color="auto"/>
                        <w:bottom w:val="none" w:sz="0" w:space="0" w:color="auto"/>
                        <w:right w:val="none" w:sz="0" w:space="0" w:color="auto"/>
                      </w:divBdr>
                    </w:div>
                    <w:div w:id="47538912">
                      <w:marLeft w:val="0"/>
                      <w:marRight w:val="0"/>
                      <w:marTop w:val="0"/>
                      <w:marBottom w:val="240"/>
                      <w:divBdr>
                        <w:top w:val="none" w:sz="0" w:space="0" w:color="auto"/>
                        <w:left w:val="none" w:sz="0" w:space="0" w:color="auto"/>
                        <w:bottom w:val="none" w:sz="0" w:space="0" w:color="auto"/>
                        <w:right w:val="none" w:sz="0" w:space="0" w:color="auto"/>
                      </w:divBdr>
                    </w:div>
                    <w:div w:id="1045255987">
                      <w:marLeft w:val="0"/>
                      <w:marRight w:val="0"/>
                      <w:marTop w:val="0"/>
                      <w:marBottom w:val="240"/>
                      <w:divBdr>
                        <w:top w:val="none" w:sz="0" w:space="0" w:color="auto"/>
                        <w:left w:val="none" w:sz="0" w:space="0" w:color="auto"/>
                        <w:bottom w:val="none" w:sz="0" w:space="0" w:color="auto"/>
                        <w:right w:val="none" w:sz="0" w:space="0" w:color="auto"/>
                      </w:divBdr>
                    </w:div>
                    <w:div w:id="1783762213">
                      <w:marLeft w:val="0"/>
                      <w:marRight w:val="0"/>
                      <w:marTop w:val="0"/>
                      <w:marBottom w:val="240"/>
                      <w:divBdr>
                        <w:top w:val="none" w:sz="0" w:space="0" w:color="auto"/>
                        <w:left w:val="none" w:sz="0" w:space="0" w:color="auto"/>
                        <w:bottom w:val="none" w:sz="0" w:space="0" w:color="auto"/>
                        <w:right w:val="none" w:sz="0" w:space="0" w:color="auto"/>
                      </w:divBdr>
                    </w:div>
                    <w:div w:id="1362900617">
                      <w:marLeft w:val="0"/>
                      <w:marRight w:val="0"/>
                      <w:marTop w:val="0"/>
                      <w:marBottom w:val="240"/>
                      <w:divBdr>
                        <w:top w:val="none" w:sz="0" w:space="0" w:color="auto"/>
                        <w:left w:val="none" w:sz="0" w:space="0" w:color="auto"/>
                        <w:bottom w:val="none" w:sz="0" w:space="0" w:color="auto"/>
                        <w:right w:val="none" w:sz="0" w:space="0" w:color="auto"/>
                      </w:divBdr>
                    </w:div>
                    <w:div w:id="801339428">
                      <w:marLeft w:val="0"/>
                      <w:marRight w:val="0"/>
                      <w:marTop w:val="0"/>
                      <w:marBottom w:val="240"/>
                      <w:divBdr>
                        <w:top w:val="none" w:sz="0" w:space="0" w:color="auto"/>
                        <w:left w:val="none" w:sz="0" w:space="0" w:color="auto"/>
                        <w:bottom w:val="none" w:sz="0" w:space="0" w:color="auto"/>
                        <w:right w:val="none" w:sz="0" w:space="0" w:color="auto"/>
                      </w:divBdr>
                    </w:div>
                    <w:div w:id="571043043">
                      <w:marLeft w:val="0"/>
                      <w:marRight w:val="0"/>
                      <w:marTop w:val="0"/>
                      <w:marBottom w:val="240"/>
                      <w:divBdr>
                        <w:top w:val="none" w:sz="0" w:space="0" w:color="auto"/>
                        <w:left w:val="none" w:sz="0" w:space="0" w:color="auto"/>
                        <w:bottom w:val="none" w:sz="0" w:space="0" w:color="auto"/>
                        <w:right w:val="none" w:sz="0" w:space="0" w:color="auto"/>
                      </w:divBdr>
                    </w:div>
                    <w:div w:id="1447697760">
                      <w:marLeft w:val="0"/>
                      <w:marRight w:val="0"/>
                      <w:marTop w:val="0"/>
                      <w:marBottom w:val="240"/>
                      <w:divBdr>
                        <w:top w:val="none" w:sz="0" w:space="0" w:color="auto"/>
                        <w:left w:val="none" w:sz="0" w:space="0" w:color="auto"/>
                        <w:bottom w:val="none" w:sz="0" w:space="0" w:color="auto"/>
                        <w:right w:val="none" w:sz="0" w:space="0" w:color="auto"/>
                      </w:divBdr>
                    </w:div>
                    <w:div w:id="3673898">
                      <w:marLeft w:val="0"/>
                      <w:marRight w:val="0"/>
                      <w:marTop w:val="0"/>
                      <w:marBottom w:val="240"/>
                      <w:divBdr>
                        <w:top w:val="none" w:sz="0" w:space="0" w:color="auto"/>
                        <w:left w:val="none" w:sz="0" w:space="0" w:color="auto"/>
                        <w:bottom w:val="none" w:sz="0" w:space="0" w:color="auto"/>
                        <w:right w:val="none" w:sz="0" w:space="0" w:color="auto"/>
                      </w:divBdr>
                    </w:div>
                    <w:div w:id="1538395364">
                      <w:marLeft w:val="0"/>
                      <w:marRight w:val="0"/>
                      <w:marTop w:val="0"/>
                      <w:marBottom w:val="240"/>
                      <w:divBdr>
                        <w:top w:val="none" w:sz="0" w:space="0" w:color="auto"/>
                        <w:left w:val="none" w:sz="0" w:space="0" w:color="auto"/>
                        <w:bottom w:val="none" w:sz="0" w:space="0" w:color="auto"/>
                        <w:right w:val="none" w:sz="0" w:space="0" w:color="auto"/>
                      </w:divBdr>
                    </w:div>
                    <w:div w:id="583490425">
                      <w:marLeft w:val="0"/>
                      <w:marRight w:val="0"/>
                      <w:marTop w:val="0"/>
                      <w:marBottom w:val="240"/>
                      <w:divBdr>
                        <w:top w:val="none" w:sz="0" w:space="0" w:color="auto"/>
                        <w:left w:val="none" w:sz="0" w:space="0" w:color="auto"/>
                        <w:bottom w:val="none" w:sz="0" w:space="0" w:color="auto"/>
                        <w:right w:val="none" w:sz="0" w:space="0" w:color="auto"/>
                      </w:divBdr>
                    </w:div>
                    <w:div w:id="1100368790">
                      <w:marLeft w:val="0"/>
                      <w:marRight w:val="0"/>
                      <w:marTop w:val="0"/>
                      <w:marBottom w:val="240"/>
                      <w:divBdr>
                        <w:top w:val="none" w:sz="0" w:space="0" w:color="auto"/>
                        <w:left w:val="none" w:sz="0" w:space="0" w:color="auto"/>
                        <w:bottom w:val="none" w:sz="0" w:space="0" w:color="auto"/>
                        <w:right w:val="none" w:sz="0" w:space="0" w:color="auto"/>
                      </w:divBdr>
                    </w:div>
                    <w:div w:id="1541670604">
                      <w:marLeft w:val="0"/>
                      <w:marRight w:val="0"/>
                      <w:marTop w:val="0"/>
                      <w:marBottom w:val="240"/>
                      <w:divBdr>
                        <w:top w:val="none" w:sz="0" w:space="0" w:color="auto"/>
                        <w:left w:val="none" w:sz="0" w:space="0" w:color="auto"/>
                        <w:bottom w:val="none" w:sz="0" w:space="0" w:color="auto"/>
                        <w:right w:val="none" w:sz="0" w:space="0" w:color="auto"/>
                      </w:divBdr>
                    </w:div>
                    <w:div w:id="1059547531">
                      <w:marLeft w:val="0"/>
                      <w:marRight w:val="0"/>
                      <w:marTop w:val="0"/>
                      <w:marBottom w:val="240"/>
                      <w:divBdr>
                        <w:top w:val="none" w:sz="0" w:space="0" w:color="auto"/>
                        <w:left w:val="none" w:sz="0" w:space="0" w:color="auto"/>
                        <w:bottom w:val="none" w:sz="0" w:space="0" w:color="auto"/>
                        <w:right w:val="none" w:sz="0" w:space="0" w:color="auto"/>
                      </w:divBdr>
                    </w:div>
                    <w:div w:id="589192638">
                      <w:marLeft w:val="0"/>
                      <w:marRight w:val="0"/>
                      <w:marTop w:val="0"/>
                      <w:marBottom w:val="240"/>
                      <w:divBdr>
                        <w:top w:val="none" w:sz="0" w:space="0" w:color="auto"/>
                        <w:left w:val="none" w:sz="0" w:space="0" w:color="auto"/>
                        <w:bottom w:val="none" w:sz="0" w:space="0" w:color="auto"/>
                        <w:right w:val="none" w:sz="0" w:space="0" w:color="auto"/>
                      </w:divBdr>
                    </w:div>
                    <w:div w:id="1609584075">
                      <w:marLeft w:val="0"/>
                      <w:marRight w:val="0"/>
                      <w:marTop w:val="0"/>
                      <w:marBottom w:val="240"/>
                      <w:divBdr>
                        <w:top w:val="none" w:sz="0" w:space="0" w:color="auto"/>
                        <w:left w:val="none" w:sz="0" w:space="0" w:color="auto"/>
                        <w:bottom w:val="none" w:sz="0" w:space="0" w:color="auto"/>
                        <w:right w:val="none" w:sz="0" w:space="0" w:color="auto"/>
                      </w:divBdr>
                    </w:div>
                    <w:div w:id="1927690825">
                      <w:marLeft w:val="0"/>
                      <w:marRight w:val="0"/>
                      <w:marTop w:val="0"/>
                      <w:marBottom w:val="240"/>
                      <w:divBdr>
                        <w:top w:val="none" w:sz="0" w:space="0" w:color="auto"/>
                        <w:left w:val="none" w:sz="0" w:space="0" w:color="auto"/>
                        <w:bottom w:val="none" w:sz="0" w:space="0" w:color="auto"/>
                        <w:right w:val="none" w:sz="0" w:space="0" w:color="auto"/>
                      </w:divBdr>
                    </w:div>
                    <w:div w:id="222184750">
                      <w:marLeft w:val="0"/>
                      <w:marRight w:val="0"/>
                      <w:marTop w:val="0"/>
                      <w:marBottom w:val="240"/>
                      <w:divBdr>
                        <w:top w:val="none" w:sz="0" w:space="0" w:color="auto"/>
                        <w:left w:val="none" w:sz="0" w:space="0" w:color="auto"/>
                        <w:bottom w:val="none" w:sz="0" w:space="0" w:color="auto"/>
                        <w:right w:val="none" w:sz="0" w:space="0" w:color="auto"/>
                      </w:divBdr>
                    </w:div>
                    <w:div w:id="143744546">
                      <w:marLeft w:val="0"/>
                      <w:marRight w:val="0"/>
                      <w:marTop w:val="0"/>
                      <w:marBottom w:val="240"/>
                      <w:divBdr>
                        <w:top w:val="none" w:sz="0" w:space="0" w:color="auto"/>
                        <w:left w:val="none" w:sz="0" w:space="0" w:color="auto"/>
                        <w:bottom w:val="none" w:sz="0" w:space="0" w:color="auto"/>
                        <w:right w:val="none" w:sz="0" w:space="0" w:color="auto"/>
                      </w:divBdr>
                    </w:div>
                    <w:div w:id="1688478770">
                      <w:marLeft w:val="0"/>
                      <w:marRight w:val="0"/>
                      <w:marTop w:val="0"/>
                      <w:marBottom w:val="240"/>
                      <w:divBdr>
                        <w:top w:val="none" w:sz="0" w:space="0" w:color="auto"/>
                        <w:left w:val="none" w:sz="0" w:space="0" w:color="auto"/>
                        <w:bottom w:val="none" w:sz="0" w:space="0" w:color="auto"/>
                        <w:right w:val="none" w:sz="0" w:space="0" w:color="auto"/>
                      </w:divBdr>
                    </w:div>
                    <w:div w:id="864177239">
                      <w:marLeft w:val="0"/>
                      <w:marRight w:val="0"/>
                      <w:marTop w:val="0"/>
                      <w:marBottom w:val="240"/>
                      <w:divBdr>
                        <w:top w:val="none" w:sz="0" w:space="0" w:color="auto"/>
                        <w:left w:val="none" w:sz="0" w:space="0" w:color="auto"/>
                        <w:bottom w:val="none" w:sz="0" w:space="0" w:color="auto"/>
                        <w:right w:val="none" w:sz="0" w:space="0" w:color="auto"/>
                      </w:divBdr>
                    </w:div>
                    <w:div w:id="1353071210">
                      <w:marLeft w:val="0"/>
                      <w:marRight w:val="0"/>
                      <w:marTop w:val="0"/>
                      <w:marBottom w:val="240"/>
                      <w:divBdr>
                        <w:top w:val="none" w:sz="0" w:space="0" w:color="auto"/>
                        <w:left w:val="none" w:sz="0" w:space="0" w:color="auto"/>
                        <w:bottom w:val="none" w:sz="0" w:space="0" w:color="auto"/>
                        <w:right w:val="none" w:sz="0" w:space="0" w:color="auto"/>
                      </w:divBdr>
                    </w:div>
                    <w:div w:id="2100130386">
                      <w:marLeft w:val="0"/>
                      <w:marRight w:val="0"/>
                      <w:marTop w:val="0"/>
                      <w:marBottom w:val="240"/>
                      <w:divBdr>
                        <w:top w:val="none" w:sz="0" w:space="0" w:color="auto"/>
                        <w:left w:val="none" w:sz="0" w:space="0" w:color="auto"/>
                        <w:bottom w:val="none" w:sz="0" w:space="0" w:color="auto"/>
                        <w:right w:val="none" w:sz="0" w:space="0" w:color="auto"/>
                      </w:divBdr>
                    </w:div>
                    <w:div w:id="1316758172">
                      <w:marLeft w:val="0"/>
                      <w:marRight w:val="0"/>
                      <w:marTop w:val="0"/>
                      <w:marBottom w:val="240"/>
                      <w:divBdr>
                        <w:top w:val="none" w:sz="0" w:space="0" w:color="auto"/>
                        <w:left w:val="none" w:sz="0" w:space="0" w:color="auto"/>
                        <w:bottom w:val="none" w:sz="0" w:space="0" w:color="auto"/>
                        <w:right w:val="none" w:sz="0" w:space="0" w:color="auto"/>
                      </w:divBdr>
                    </w:div>
                    <w:div w:id="1532037569">
                      <w:marLeft w:val="0"/>
                      <w:marRight w:val="0"/>
                      <w:marTop w:val="0"/>
                      <w:marBottom w:val="240"/>
                      <w:divBdr>
                        <w:top w:val="none" w:sz="0" w:space="0" w:color="auto"/>
                        <w:left w:val="none" w:sz="0" w:space="0" w:color="auto"/>
                        <w:bottom w:val="none" w:sz="0" w:space="0" w:color="auto"/>
                        <w:right w:val="none" w:sz="0" w:space="0" w:color="auto"/>
                      </w:divBdr>
                    </w:div>
                    <w:div w:id="731201008">
                      <w:marLeft w:val="0"/>
                      <w:marRight w:val="0"/>
                      <w:marTop w:val="0"/>
                      <w:marBottom w:val="240"/>
                      <w:divBdr>
                        <w:top w:val="none" w:sz="0" w:space="0" w:color="auto"/>
                        <w:left w:val="none" w:sz="0" w:space="0" w:color="auto"/>
                        <w:bottom w:val="none" w:sz="0" w:space="0" w:color="auto"/>
                        <w:right w:val="none" w:sz="0" w:space="0" w:color="auto"/>
                      </w:divBdr>
                    </w:div>
                    <w:div w:id="746807105">
                      <w:marLeft w:val="0"/>
                      <w:marRight w:val="0"/>
                      <w:marTop w:val="0"/>
                      <w:marBottom w:val="240"/>
                      <w:divBdr>
                        <w:top w:val="none" w:sz="0" w:space="0" w:color="auto"/>
                        <w:left w:val="none" w:sz="0" w:space="0" w:color="auto"/>
                        <w:bottom w:val="none" w:sz="0" w:space="0" w:color="auto"/>
                        <w:right w:val="none" w:sz="0" w:space="0" w:color="auto"/>
                      </w:divBdr>
                    </w:div>
                    <w:div w:id="1700620891">
                      <w:marLeft w:val="0"/>
                      <w:marRight w:val="0"/>
                      <w:marTop w:val="0"/>
                      <w:marBottom w:val="240"/>
                      <w:divBdr>
                        <w:top w:val="none" w:sz="0" w:space="0" w:color="auto"/>
                        <w:left w:val="none" w:sz="0" w:space="0" w:color="auto"/>
                        <w:bottom w:val="none" w:sz="0" w:space="0" w:color="auto"/>
                        <w:right w:val="none" w:sz="0" w:space="0" w:color="auto"/>
                      </w:divBdr>
                    </w:div>
                    <w:div w:id="1074623396">
                      <w:marLeft w:val="0"/>
                      <w:marRight w:val="0"/>
                      <w:marTop w:val="0"/>
                      <w:marBottom w:val="240"/>
                      <w:divBdr>
                        <w:top w:val="none" w:sz="0" w:space="0" w:color="auto"/>
                        <w:left w:val="none" w:sz="0" w:space="0" w:color="auto"/>
                        <w:bottom w:val="none" w:sz="0" w:space="0" w:color="auto"/>
                        <w:right w:val="none" w:sz="0" w:space="0" w:color="auto"/>
                      </w:divBdr>
                    </w:div>
                    <w:div w:id="259800082">
                      <w:marLeft w:val="0"/>
                      <w:marRight w:val="0"/>
                      <w:marTop w:val="0"/>
                      <w:marBottom w:val="240"/>
                      <w:divBdr>
                        <w:top w:val="none" w:sz="0" w:space="0" w:color="auto"/>
                        <w:left w:val="none" w:sz="0" w:space="0" w:color="auto"/>
                        <w:bottom w:val="none" w:sz="0" w:space="0" w:color="auto"/>
                        <w:right w:val="none" w:sz="0" w:space="0" w:color="auto"/>
                      </w:divBdr>
                    </w:div>
                    <w:div w:id="269316379">
                      <w:marLeft w:val="0"/>
                      <w:marRight w:val="0"/>
                      <w:marTop w:val="0"/>
                      <w:marBottom w:val="240"/>
                      <w:divBdr>
                        <w:top w:val="none" w:sz="0" w:space="0" w:color="auto"/>
                        <w:left w:val="none" w:sz="0" w:space="0" w:color="auto"/>
                        <w:bottom w:val="none" w:sz="0" w:space="0" w:color="auto"/>
                        <w:right w:val="none" w:sz="0" w:space="0" w:color="auto"/>
                      </w:divBdr>
                    </w:div>
                    <w:div w:id="869150094">
                      <w:marLeft w:val="0"/>
                      <w:marRight w:val="0"/>
                      <w:marTop w:val="0"/>
                      <w:marBottom w:val="240"/>
                      <w:divBdr>
                        <w:top w:val="none" w:sz="0" w:space="0" w:color="auto"/>
                        <w:left w:val="none" w:sz="0" w:space="0" w:color="auto"/>
                        <w:bottom w:val="none" w:sz="0" w:space="0" w:color="auto"/>
                        <w:right w:val="none" w:sz="0" w:space="0" w:color="auto"/>
                      </w:divBdr>
                    </w:div>
                    <w:div w:id="931090374">
                      <w:marLeft w:val="0"/>
                      <w:marRight w:val="0"/>
                      <w:marTop w:val="0"/>
                      <w:marBottom w:val="240"/>
                      <w:divBdr>
                        <w:top w:val="none" w:sz="0" w:space="0" w:color="auto"/>
                        <w:left w:val="none" w:sz="0" w:space="0" w:color="auto"/>
                        <w:bottom w:val="none" w:sz="0" w:space="0" w:color="auto"/>
                        <w:right w:val="none" w:sz="0" w:space="0" w:color="auto"/>
                      </w:divBdr>
                    </w:div>
                    <w:div w:id="1925451899">
                      <w:marLeft w:val="0"/>
                      <w:marRight w:val="0"/>
                      <w:marTop w:val="0"/>
                      <w:marBottom w:val="240"/>
                      <w:divBdr>
                        <w:top w:val="none" w:sz="0" w:space="0" w:color="auto"/>
                        <w:left w:val="none" w:sz="0" w:space="0" w:color="auto"/>
                        <w:bottom w:val="none" w:sz="0" w:space="0" w:color="auto"/>
                        <w:right w:val="none" w:sz="0" w:space="0" w:color="auto"/>
                      </w:divBdr>
                    </w:div>
                    <w:div w:id="965817496">
                      <w:marLeft w:val="0"/>
                      <w:marRight w:val="0"/>
                      <w:marTop w:val="0"/>
                      <w:marBottom w:val="240"/>
                      <w:divBdr>
                        <w:top w:val="none" w:sz="0" w:space="0" w:color="auto"/>
                        <w:left w:val="none" w:sz="0" w:space="0" w:color="auto"/>
                        <w:bottom w:val="none" w:sz="0" w:space="0" w:color="auto"/>
                        <w:right w:val="none" w:sz="0" w:space="0" w:color="auto"/>
                      </w:divBdr>
                    </w:div>
                    <w:div w:id="889730833">
                      <w:marLeft w:val="0"/>
                      <w:marRight w:val="0"/>
                      <w:marTop w:val="0"/>
                      <w:marBottom w:val="240"/>
                      <w:divBdr>
                        <w:top w:val="none" w:sz="0" w:space="0" w:color="auto"/>
                        <w:left w:val="none" w:sz="0" w:space="0" w:color="auto"/>
                        <w:bottom w:val="none" w:sz="0" w:space="0" w:color="auto"/>
                        <w:right w:val="none" w:sz="0" w:space="0" w:color="auto"/>
                      </w:divBdr>
                    </w:div>
                    <w:div w:id="333337769">
                      <w:marLeft w:val="0"/>
                      <w:marRight w:val="0"/>
                      <w:marTop w:val="0"/>
                      <w:marBottom w:val="240"/>
                      <w:divBdr>
                        <w:top w:val="none" w:sz="0" w:space="0" w:color="auto"/>
                        <w:left w:val="none" w:sz="0" w:space="0" w:color="auto"/>
                        <w:bottom w:val="none" w:sz="0" w:space="0" w:color="auto"/>
                        <w:right w:val="none" w:sz="0" w:space="0" w:color="auto"/>
                      </w:divBdr>
                    </w:div>
                    <w:div w:id="90201953">
                      <w:marLeft w:val="0"/>
                      <w:marRight w:val="0"/>
                      <w:marTop w:val="0"/>
                      <w:marBottom w:val="240"/>
                      <w:divBdr>
                        <w:top w:val="none" w:sz="0" w:space="0" w:color="auto"/>
                        <w:left w:val="none" w:sz="0" w:space="0" w:color="auto"/>
                        <w:bottom w:val="none" w:sz="0" w:space="0" w:color="auto"/>
                        <w:right w:val="none" w:sz="0" w:space="0" w:color="auto"/>
                      </w:divBdr>
                    </w:div>
                    <w:div w:id="787428638">
                      <w:marLeft w:val="0"/>
                      <w:marRight w:val="0"/>
                      <w:marTop w:val="0"/>
                      <w:marBottom w:val="240"/>
                      <w:divBdr>
                        <w:top w:val="none" w:sz="0" w:space="0" w:color="auto"/>
                        <w:left w:val="none" w:sz="0" w:space="0" w:color="auto"/>
                        <w:bottom w:val="none" w:sz="0" w:space="0" w:color="auto"/>
                        <w:right w:val="none" w:sz="0" w:space="0" w:color="auto"/>
                      </w:divBdr>
                    </w:div>
                    <w:div w:id="1670206412">
                      <w:marLeft w:val="0"/>
                      <w:marRight w:val="0"/>
                      <w:marTop w:val="0"/>
                      <w:marBottom w:val="240"/>
                      <w:divBdr>
                        <w:top w:val="none" w:sz="0" w:space="0" w:color="auto"/>
                        <w:left w:val="none" w:sz="0" w:space="0" w:color="auto"/>
                        <w:bottom w:val="none" w:sz="0" w:space="0" w:color="auto"/>
                        <w:right w:val="none" w:sz="0" w:space="0" w:color="auto"/>
                      </w:divBdr>
                    </w:div>
                    <w:div w:id="1738749291">
                      <w:marLeft w:val="0"/>
                      <w:marRight w:val="0"/>
                      <w:marTop w:val="0"/>
                      <w:marBottom w:val="240"/>
                      <w:divBdr>
                        <w:top w:val="none" w:sz="0" w:space="0" w:color="auto"/>
                        <w:left w:val="none" w:sz="0" w:space="0" w:color="auto"/>
                        <w:bottom w:val="none" w:sz="0" w:space="0" w:color="auto"/>
                        <w:right w:val="none" w:sz="0" w:space="0" w:color="auto"/>
                      </w:divBdr>
                    </w:div>
                    <w:div w:id="1419014883">
                      <w:marLeft w:val="0"/>
                      <w:marRight w:val="0"/>
                      <w:marTop w:val="0"/>
                      <w:marBottom w:val="240"/>
                      <w:divBdr>
                        <w:top w:val="none" w:sz="0" w:space="0" w:color="auto"/>
                        <w:left w:val="none" w:sz="0" w:space="0" w:color="auto"/>
                        <w:bottom w:val="none" w:sz="0" w:space="0" w:color="auto"/>
                        <w:right w:val="none" w:sz="0" w:space="0" w:color="auto"/>
                      </w:divBdr>
                    </w:div>
                    <w:div w:id="136799428">
                      <w:marLeft w:val="0"/>
                      <w:marRight w:val="0"/>
                      <w:marTop w:val="0"/>
                      <w:marBottom w:val="240"/>
                      <w:divBdr>
                        <w:top w:val="none" w:sz="0" w:space="0" w:color="auto"/>
                        <w:left w:val="none" w:sz="0" w:space="0" w:color="auto"/>
                        <w:bottom w:val="none" w:sz="0" w:space="0" w:color="auto"/>
                        <w:right w:val="none" w:sz="0" w:space="0" w:color="auto"/>
                      </w:divBdr>
                    </w:div>
                    <w:div w:id="1187988126">
                      <w:marLeft w:val="0"/>
                      <w:marRight w:val="0"/>
                      <w:marTop w:val="0"/>
                      <w:marBottom w:val="240"/>
                      <w:divBdr>
                        <w:top w:val="none" w:sz="0" w:space="0" w:color="auto"/>
                        <w:left w:val="none" w:sz="0" w:space="0" w:color="auto"/>
                        <w:bottom w:val="none" w:sz="0" w:space="0" w:color="auto"/>
                        <w:right w:val="none" w:sz="0" w:space="0" w:color="auto"/>
                      </w:divBdr>
                    </w:div>
                    <w:div w:id="1358652828">
                      <w:marLeft w:val="0"/>
                      <w:marRight w:val="0"/>
                      <w:marTop w:val="0"/>
                      <w:marBottom w:val="240"/>
                      <w:divBdr>
                        <w:top w:val="none" w:sz="0" w:space="0" w:color="auto"/>
                        <w:left w:val="none" w:sz="0" w:space="0" w:color="auto"/>
                        <w:bottom w:val="none" w:sz="0" w:space="0" w:color="auto"/>
                        <w:right w:val="none" w:sz="0" w:space="0" w:color="auto"/>
                      </w:divBdr>
                    </w:div>
                    <w:div w:id="1209534401">
                      <w:marLeft w:val="0"/>
                      <w:marRight w:val="0"/>
                      <w:marTop w:val="0"/>
                      <w:marBottom w:val="240"/>
                      <w:divBdr>
                        <w:top w:val="none" w:sz="0" w:space="0" w:color="auto"/>
                        <w:left w:val="none" w:sz="0" w:space="0" w:color="auto"/>
                        <w:bottom w:val="none" w:sz="0" w:space="0" w:color="auto"/>
                        <w:right w:val="none" w:sz="0" w:space="0" w:color="auto"/>
                      </w:divBdr>
                    </w:div>
                    <w:div w:id="2104496959">
                      <w:marLeft w:val="0"/>
                      <w:marRight w:val="0"/>
                      <w:marTop w:val="0"/>
                      <w:marBottom w:val="240"/>
                      <w:divBdr>
                        <w:top w:val="none" w:sz="0" w:space="0" w:color="auto"/>
                        <w:left w:val="none" w:sz="0" w:space="0" w:color="auto"/>
                        <w:bottom w:val="none" w:sz="0" w:space="0" w:color="auto"/>
                        <w:right w:val="none" w:sz="0" w:space="0" w:color="auto"/>
                      </w:divBdr>
                    </w:div>
                    <w:div w:id="1411392900">
                      <w:marLeft w:val="0"/>
                      <w:marRight w:val="0"/>
                      <w:marTop w:val="0"/>
                      <w:marBottom w:val="240"/>
                      <w:divBdr>
                        <w:top w:val="none" w:sz="0" w:space="0" w:color="auto"/>
                        <w:left w:val="none" w:sz="0" w:space="0" w:color="auto"/>
                        <w:bottom w:val="none" w:sz="0" w:space="0" w:color="auto"/>
                        <w:right w:val="none" w:sz="0" w:space="0" w:color="auto"/>
                      </w:divBdr>
                    </w:div>
                    <w:div w:id="1323507153">
                      <w:marLeft w:val="0"/>
                      <w:marRight w:val="0"/>
                      <w:marTop w:val="0"/>
                      <w:marBottom w:val="240"/>
                      <w:divBdr>
                        <w:top w:val="none" w:sz="0" w:space="0" w:color="auto"/>
                        <w:left w:val="none" w:sz="0" w:space="0" w:color="auto"/>
                        <w:bottom w:val="none" w:sz="0" w:space="0" w:color="auto"/>
                        <w:right w:val="none" w:sz="0" w:space="0" w:color="auto"/>
                      </w:divBdr>
                    </w:div>
                    <w:div w:id="1885021107">
                      <w:marLeft w:val="0"/>
                      <w:marRight w:val="0"/>
                      <w:marTop w:val="0"/>
                      <w:marBottom w:val="240"/>
                      <w:divBdr>
                        <w:top w:val="none" w:sz="0" w:space="0" w:color="auto"/>
                        <w:left w:val="none" w:sz="0" w:space="0" w:color="auto"/>
                        <w:bottom w:val="none" w:sz="0" w:space="0" w:color="auto"/>
                        <w:right w:val="none" w:sz="0" w:space="0" w:color="auto"/>
                      </w:divBdr>
                    </w:div>
                    <w:div w:id="402680793">
                      <w:marLeft w:val="0"/>
                      <w:marRight w:val="0"/>
                      <w:marTop w:val="0"/>
                      <w:marBottom w:val="240"/>
                      <w:divBdr>
                        <w:top w:val="none" w:sz="0" w:space="0" w:color="auto"/>
                        <w:left w:val="none" w:sz="0" w:space="0" w:color="auto"/>
                        <w:bottom w:val="none" w:sz="0" w:space="0" w:color="auto"/>
                        <w:right w:val="none" w:sz="0" w:space="0" w:color="auto"/>
                      </w:divBdr>
                    </w:div>
                    <w:div w:id="386345531">
                      <w:marLeft w:val="0"/>
                      <w:marRight w:val="0"/>
                      <w:marTop w:val="0"/>
                      <w:marBottom w:val="240"/>
                      <w:divBdr>
                        <w:top w:val="none" w:sz="0" w:space="0" w:color="auto"/>
                        <w:left w:val="none" w:sz="0" w:space="0" w:color="auto"/>
                        <w:bottom w:val="none" w:sz="0" w:space="0" w:color="auto"/>
                        <w:right w:val="none" w:sz="0" w:space="0" w:color="auto"/>
                      </w:divBdr>
                    </w:div>
                    <w:div w:id="689263555">
                      <w:marLeft w:val="0"/>
                      <w:marRight w:val="0"/>
                      <w:marTop w:val="0"/>
                      <w:marBottom w:val="240"/>
                      <w:divBdr>
                        <w:top w:val="none" w:sz="0" w:space="0" w:color="auto"/>
                        <w:left w:val="none" w:sz="0" w:space="0" w:color="auto"/>
                        <w:bottom w:val="none" w:sz="0" w:space="0" w:color="auto"/>
                        <w:right w:val="none" w:sz="0" w:space="0" w:color="auto"/>
                      </w:divBdr>
                    </w:div>
                    <w:div w:id="2122797343">
                      <w:marLeft w:val="0"/>
                      <w:marRight w:val="0"/>
                      <w:marTop w:val="0"/>
                      <w:marBottom w:val="240"/>
                      <w:divBdr>
                        <w:top w:val="none" w:sz="0" w:space="0" w:color="auto"/>
                        <w:left w:val="none" w:sz="0" w:space="0" w:color="auto"/>
                        <w:bottom w:val="none" w:sz="0" w:space="0" w:color="auto"/>
                        <w:right w:val="none" w:sz="0" w:space="0" w:color="auto"/>
                      </w:divBdr>
                    </w:div>
                    <w:div w:id="1050107068">
                      <w:marLeft w:val="0"/>
                      <w:marRight w:val="0"/>
                      <w:marTop w:val="0"/>
                      <w:marBottom w:val="240"/>
                      <w:divBdr>
                        <w:top w:val="none" w:sz="0" w:space="0" w:color="auto"/>
                        <w:left w:val="none" w:sz="0" w:space="0" w:color="auto"/>
                        <w:bottom w:val="none" w:sz="0" w:space="0" w:color="auto"/>
                        <w:right w:val="none" w:sz="0" w:space="0" w:color="auto"/>
                      </w:divBdr>
                    </w:div>
                    <w:div w:id="912006645">
                      <w:marLeft w:val="0"/>
                      <w:marRight w:val="0"/>
                      <w:marTop w:val="0"/>
                      <w:marBottom w:val="240"/>
                      <w:divBdr>
                        <w:top w:val="none" w:sz="0" w:space="0" w:color="auto"/>
                        <w:left w:val="none" w:sz="0" w:space="0" w:color="auto"/>
                        <w:bottom w:val="none" w:sz="0" w:space="0" w:color="auto"/>
                        <w:right w:val="none" w:sz="0" w:space="0" w:color="auto"/>
                      </w:divBdr>
                    </w:div>
                    <w:div w:id="1613783638">
                      <w:marLeft w:val="0"/>
                      <w:marRight w:val="0"/>
                      <w:marTop w:val="0"/>
                      <w:marBottom w:val="240"/>
                      <w:divBdr>
                        <w:top w:val="none" w:sz="0" w:space="0" w:color="auto"/>
                        <w:left w:val="none" w:sz="0" w:space="0" w:color="auto"/>
                        <w:bottom w:val="none" w:sz="0" w:space="0" w:color="auto"/>
                        <w:right w:val="none" w:sz="0" w:space="0" w:color="auto"/>
                      </w:divBdr>
                    </w:div>
                    <w:div w:id="717973471">
                      <w:marLeft w:val="0"/>
                      <w:marRight w:val="0"/>
                      <w:marTop w:val="0"/>
                      <w:marBottom w:val="240"/>
                      <w:divBdr>
                        <w:top w:val="none" w:sz="0" w:space="0" w:color="auto"/>
                        <w:left w:val="none" w:sz="0" w:space="0" w:color="auto"/>
                        <w:bottom w:val="none" w:sz="0" w:space="0" w:color="auto"/>
                        <w:right w:val="none" w:sz="0" w:space="0" w:color="auto"/>
                      </w:divBdr>
                    </w:div>
                    <w:div w:id="1833134388">
                      <w:marLeft w:val="0"/>
                      <w:marRight w:val="0"/>
                      <w:marTop w:val="0"/>
                      <w:marBottom w:val="240"/>
                      <w:divBdr>
                        <w:top w:val="none" w:sz="0" w:space="0" w:color="auto"/>
                        <w:left w:val="none" w:sz="0" w:space="0" w:color="auto"/>
                        <w:bottom w:val="none" w:sz="0" w:space="0" w:color="auto"/>
                        <w:right w:val="none" w:sz="0" w:space="0" w:color="auto"/>
                      </w:divBdr>
                    </w:div>
                    <w:div w:id="74281710">
                      <w:marLeft w:val="0"/>
                      <w:marRight w:val="0"/>
                      <w:marTop w:val="0"/>
                      <w:marBottom w:val="240"/>
                      <w:divBdr>
                        <w:top w:val="none" w:sz="0" w:space="0" w:color="auto"/>
                        <w:left w:val="none" w:sz="0" w:space="0" w:color="auto"/>
                        <w:bottom w:val="none" w:sz="0" w:space="0" w:color="auto"/>
                        <w:right w:val="none" w:sz="0" w:space="0" w:color="auto"/>
                      </w:divBdr>
                    </w:div>
                    <w:div w:id="1074159164">
                      <w:marLeft w:val="0"/>
                      <w:marRight w:val="0"/>
                      <w:marTop w:val="0"/>
                      <w:marBottom w:val="240"/>
                      <w:divBdr>
                        <w:top w:val="none" w:sz="0" w:space="0" w:color="auto"/>
                        <w:left w:val="none" w:sz="0" w:space="0" w:color="auto"/>
                        <w:bottom w:val="none" w:sz="0" w:space="0" w:color="auto"/>
                        <w:right w:val="none" w:sz="0" w:space="0" w:color="auto"/>
                      </w:divBdr>
                    </w:div>
                    <w:div w:id="910239234">
                      <w:marLeft w:val="0"/>
                      <w:marRight w:val="0"/>
                      <w:marTop w:val="0"/>
                      <w:marBottom w:val="240"/>
                      <w:divBdr>
                        <w:top w:val="none" w:sz="0" w:space="0" w:color="auto"/>
                        <w:left w:val="none" w:sz="0" w:space="0" w:color="auto"/>
                        <w:bottom w:val="none" w:sz="0" w:space="0" w:color="auto"/>
                        <w:right w:val="none" w:sz="0" w:space="0" w:color="auto"/>
                      </w:divBdr>
                    </w:div>
                    <w:div w:id="932784321">
                      <w:marLeft w:val="0"/>
                      <w:marRight w:val="0"/>
                      <w:marTop w:val="0"/>
                      <w:marBottom w:val="240"/>
                      <w:divBdr>
                        <w:top w:val="none" w:sz="0" w:space="0" w:color="auto"/>
                        <w:left w:val="none" w:sz="0" w:space="0" w:color="auto"/>
                        <w:bottom w:val="none" w:sz="0" w:space="0" w:color="auto"/>
                        <w:right w:val="none" w:sz="0" w:space="0" w:color="auto"/>
                      </w:divBdr>
                    </w:div>
                    <w:div w:id="96096647">
                      <w:marLeft w:val="0"/>
                      <w:marRight w:val="0"/>
                      <w:marTop w:val="0"/>
                      <w:marBottom w:val="240"/>
                      <w:divBdr>
                        <w:top w:val="none" w:sz="0" w:space="0" w:color="auto"/>
                        <w:left w:val="none" w:sz="0" w:space="0" w:color="auto"/>
                        <w:bottom w:val="none" w:sz="0" w:space="0" w:color="auto"/>
                        <w:right w:val="none" w:sz="0" w:space="0" w:color="auto"/>
                      </w:divBdr>
                    </w:div>
                    <w:div w:id="1271552412">
                      <w:marLeft w:val="0"/>
                      <w:marRight w:val="0"/>
                      <w:marTop w:val="0"/>
                      <w:marBottom w:val="240"/>
                      <w:divBdr>
                        <w:top w:val="none" w:sz="0" w:space="0" w:color="auto"/>
                        <w:left w:val="none" w:sz="0" w:space="0" w:color="auto"/>
                        <w:bottom w:val="none" w:sz="0" w:space="0" w:color="auto"/>
                        <w:right w:val="none" w:sz="0" w:space="0" w:color="auto"/>
                      </w:divBdr>
                    </w:div>
                    <w:div w:id="1711373260">
                      <w:marLeft w:val="0"/>
                      <w:marRight w:val="0"/>
                      <w:marTop w:val="0"/>
                      <w:marBottom w:val="240"/>
                      <w:divBdr>
                        <w:top w:val="none" w:sz="0" w:space="0" w:color="auto"/>
                        <w:left w:val="none" w:sz="0" w:space="0" w:color="auto"/>
                        <w:bottom w:val="none" w:sz="0" w:space="0" w:color="auto"/>
                        <w:right w:val="none" w:sz="0" w:space="0" w:color="auto"/>
                      </w:divBdr>
                    </w:div>
                    <w:div w:id="2040734898">
                      <w:marLeft w:val="0"/>
                      <w:marRight w:val="0"/>
                      <w:marTop w:val="0"/>
                      <w:marBottom w:val="240"/>
                      <w:divBdr>
                        <w:top w:val="none" w:sz="0" w:space="0" w:color="auto"/>
                        <w:left w:val="none" w:sz="0" w:space="0" w:color="auto"/>
                        <w:bottom w:val="none" w:sz="0" w:space="0" w:color="auto"/>
                        <w:right w:val="none" w:sz="0" w:space="0" w:color="auto"/>
                      </w:divBdr>
                    </w:div>
                    <w:div w:id="1283345576">
                      <w:marLeft w:val="0"/>
                      <w:marRight w:val="0"/>
                      <w:marTop w:val="0"/>
                      <w:marBottom w:val="240"/>
                      <w:divBdr>
                        <w:top w:val="none" w:sz="0" w:space="0" w:color="auto"/>
                        <w:left w:val="none" w:sz="0" w:space="0" w:color="auto"/>
                        <w:bottom w:val="none" w:sz="0" w:space="0" w:color="auto"/>
                        <w:right w:val="none" w:sz="0" w:space="0" w:color="auto"/>
                      </w:divBdr>
                    </w:div>
                    <w:div w:id="1830053670">
                      <w:marLeft w:val="0"/>
                      <w:marRight w:val="0"/>
                      <w:marTop w:val="0"/>
                      <w:marBottom w:val="240"/>
                      <w:divBdr>
                        <w:top w:val="none" w:sz="0" w:space="0" w:color="auto"/>
                        <w:left w:val="none" w:sz="0" w:space="0" w:color="auto"/>
                        <w:bottom w:val="none" w:sz="0" w:space="0" w:color="auto"/>
                        <w:right w:val="none" w:sz="0" w:space="0" w:color="auto"/>
                      </w:divBdr>
                    </w:div>
                    <w:div w:id="817187469">
                      <w:marLeft w:val="0"/>
                      <w:marRight w:val="0"/>
                      <w:marTop w:val="0"/>
                      <w:marBottom w:val="240"/>
                      <w:divBdr>
                        <w:top w:val="none" w:sz="0" w:space="0" w:color="auto"/>
                        <w:left w:val="none" w:sz="0" w:space="0" w:color="auto"/>
                        <w:bottom w:val="none" w:sz="0" w:space="0" w:color="auto"/>
                        <w:right w:val="none" w:sz="0" w:space="0" w:color="auto"/>
                      </w:divBdr>
                    </w:div>
                    <w:div w:id="511795697">
                      <w:marLeft w:val="0"/>
                      <w:marRight w:val="0"/>
                      <w:marTop w:val="0"/>
                      <w:marBottom w:val="240"/>
                      <w:divBdr>
                        <w:top w:val="none" w:sz="0" w:space="0" w:color="auto"/>
                        <w:left w:val="none" w:sz="0" w:space="0" w:color="auto"/>
                        <w:bottom w:val="none" w:sz="0" w:space="0" w:color="auto"/>
                        <w:right w:val="none" w:sz="0" w:space="0" w:color="auto"/>
                      </w:divBdr>
                    </w:div>
                    <w:div w:id="2126150063">
                      <w:marLeft w:val="0"/>
                      <w:marRight w:val="0"/>
                      <w:marTop w:val="0"/>
                      <w:marBottom w:val="240"/>
                      <w:divBdr>
                        <w:top w:val="none" w:sz="0" w:space="0" w:color="auto"/>
                        <w:left w:val="none" w:sz="0" w:space="0" w:color="auto"/>
                        <w:bottom w:val="none" w:sz="0" w:space="0" w:color="auto"/>
                        <w:right w:val="none" w:sz="0" w:space="0" w:color="auto"/>
                      </w:divBdr>
                    </w:div>
                    <w:div w:id="1795365147">
                      <w:marLeft w:val="0"/>
                      <w:marRight w:val="0"/>
                      <w:marTop w:val="0"/>
                      <w:marBottom w:val="240"/>
                      <w:divBdr>
                        <w:top w:val="none" w:sz="0" w:space="0" w:color="auto"/>
                        <w:left w:val="none" w:sz="0" w:space="0" w:color="auto"/>
                        <w:bottom w:val="none" w:sz="0" w:space="0" w:color="auto"/>
                        <w:right w:val="none" w:sz="0" w:space="0" w:color="auto"/>
                      </w:divBdr>
                    </w:div>
                    <w:div w:id="1038437540">
                      <w:marLeft w:val="0"/>
                      <w:marRight w:val="0"/>
                      <w:marTop w:val="0"/>
                      <w:marBottom w:val="240"/>
                      <w:divBdr>
                        <w:top w:val="none" w:sz="0" w:space="0" w:color="auto"/>
                        <w:left w:val="none" w:sz="0" w:space="0" w:color="auto"/>
                        <w:bottom w:val="none" w:sz="0" w:space="0" w:color="auto"/>
                        <w:right w:val="none" w:sz="0" w:space="0" w:color="auto"/>
                      </w:divBdr>
                    </w:div>
                    <w:div w:id="1494564066">
                      <w:marLeft w:val="0"/>
                      <w:marRight w:val="0"/>
                      <w:marTop w:val="0"/>
                      <w:marBottom w:val="240"/>
                      <w:divBdr>
                        <w:top w:val="none" w:sz="0" w:space="0" w:color="auto"/>
                        <w:left w:val="none" w:sz="0" w:space="0" w:color="auto"/>
                        <w:bottom w:val="none" w:sz="0" w:space="0" w:color="auto"/>
                        <w:right w:val="none" w:sz="0" w:space="0" w:color="auto"/>
                      </w:divBdr>
                    </w:div>
                    <w:div w:id="1106383053">
                      <w:marLeft w:val="0"/>
                      <w:marRight w:val="0"/>
                      <w:marTop w:val="0"/>
                      <w:marBottom w:val="240"/>
                      <w:divBdr>
                        <w:top w:val="none" w:sz="0" w:space="0" w:color="auto"/>
                        <w:left w:val="none" w:sz="0" w:space="0" w:color="auto"/>
                        <w:bottom w:val="none" w:sz="0" w:space="0" w:color="auto"/>
                        <w:right w:val="none" w:sz="0" w:space="0" w:color="auto"/>
                      </w:divBdr>
                    </w:div>
                    <w:div w:id="414278544">
                      <w:marLeft w:val="0"/>
                      <w:marRight w:val="0"/>
                      <w:marTop w:val="0"/>
                      <w:marBottom w:val="240"/>
                      <w:divBdr>
                        <w:top w:val="none" w:sz="0" w:space="0" w:color="auto"/>
                        <w:left w:val="none" w:sz="0" w:space="0" w:color="auto"/>
                        <w:bottom w:val="none" w:sz="0" w:space="0" w:color="auto"/>
                        <w:right w:val="none" w:sz="0" w:space="0" w:color="auto"/>
                      </w:divBdr>
                    </w:div>
                    <w:div w:id="700519866">
                      <w:marLeft w:val="0"/>
                      <w:marRight w:val="0"/>
                      <w:marTop w:val="0"/>
                      <w:marBottom w:val="240"/>
                      <w:divBdr>
                        <w:top w:val="none" w:sz="0" w:space="0" w:color="auto"/>
                        <w:left w:val="none" w:sz="0" w:space="0" w:color="auto"/>
                        <w:bottom w:val="none" w:sz="0" w:space="0" w:color="auto"/>
                        <w:right w:val="none" w:sz="0" w:space="0" w:color="auto"/>
                      </w:divBdr>
                    </w:div>
                    <w:div w:id="514197544">
                      <w:marLeft w:val="0"/>
                      <w:marRight w:val="0"/>
                      <w:marTop w:val="0"/>
                      <w:marBottom w:val="240"/>
                      <w:divBdr>
                        <w:top w:val="none" w:sz="0" w:space="0" w:color="auto"/>
                        <w:left w:val="none" w:sz="0" w:space="0" w:color="auto"/>
                        <w:bottom w:val="none" w:sz="0" w:space="0" w:color="auto"/>
                        <w:right w:val="none" w:sz="0" w:space="0" w:color="auto"/>
                      </w:divBdr>
                    </w:div>
                    <w:div w:id="1833445378">
                      <w:marLeft w:val="0"/>
                      <w:marRight w:val="0"/>
                      <w:marTop w:val="0"/>
                      <w:marBottom w:val="240"/>
                      <w:divBdr>
                        <w:top w:val="none" w:sz="0" w:space="0" w:color="auto"/>
                        <w:left w:val="none" w:sz="0" w:space="0" w:color="auto"/>
                        <w:bottom w:val="none" w:sz="0" w:space="0" w:color="auto"/>
                        <w:right w:val="none" w:sz="0" w:space="0" w:color="auto"/>
                      </w:divBdr>
                    </w:div>
                    <w:div w:id="1701465684">
                      <w:marLeft w:val="0"/>
                      <w:marRight w:val="0"/>
                      <w:marTop w:val="0"/>
                      <w:marBottom w:val="240"/>
                      <w:divBdr>
                        <w:top w:val="none" w:sz="0" w:space="0" w:color="auto"/>
                        <w:left w:val="none" w:sz="0" w:space="0" w:color="auto"/>
                        <w:bottom w:val="none" w:sz="0" w:space="0" w:color="auto"/>
                        <w:right w:val="none" w:sz="0" w:space="0" w:color="auto"/>
                      </w:divBdr>
                    </w:div>
                    <w:div w:id="126359928">
                      <w:marLeft w:val="0"/>
                      <w:marRight w:val="0"/>
                      <w:marTop w:val="0"/>
                      <w:marBottom w:val="240"/>
                      <w:divBdr>
                        <w:top w:val="none" w:sz="0" w:space="0" w:color="auto"/>
                        <w:left w:val="none" w:sz="0" w:space="0" w:color="auto"/>
                        <w:bottom w:val="none" w:sz="0" w:space="0" w:color="auto"/>
                        <w:right w:val="none" w:sz="0" w:space="0" w:color="auto"/>
                      </w:divBdr>
                    </w:div>
                    <w:div w:id="627005963">
                      <w:marLeft w:val="0"/>
                      <w:marRight w:val="0"/>
                      <w:marTop w:val="0"/>
                      <w:marBottom w:val="240"/>
                      <w:divBdr>
                        <w:top w:val="none" w:sz="0" w:space="0" w:color="auto"/>
                        <w:left w:val="none" w:sz="0" w:space="0" w:color="auto"/>
                        <w:bottom w:val="none" w:sz="0" w:space="0" w:color="auto"/>
                        <w:right w:val="none" w:sz="0" w:space="0" w:color="auto"/>
                      </w:divBdr>
                    </w:div>
                    <w:div w:id="1946113709">
                      <w:marLeft w:val="0"/>
                      <w:marRight w:val="0"/>
                      <w:marTop w:val="0"/>
                      <w:marBottom w:val="240"/>
                      <w:divBdr>
                        <w:top w:val="none" w:sz="0" w:space="0" w:color="auto"/>
                        <w:left w:val="none" w:sz="0" w:space="0" w:color="auto"/>
                        <w:bottom w:val="none" w:sz="0" w:space="0" w:color="auto"/>
                        <w:right w:val="none" w:sz="0" w:space="0" w:color="auto"/>
                      </w:divBdr>
                    </w:div>
                    <w:div w:id="1434663192">
                      <w:marLeft w:val="0"/>
                      <w:marRight w:val="0"/>
                      <w:marTop w:val="0"/>
                      <w:marBottom w:val="240"/>
                      <w:divBdr>
                        <w:top w:val="none" w:sz="0" w:space="0" w:color="auto"/>
                        <w:left w:val="none" w:sz="0" w:space="0" w:color="auto"/>
                        <w:bottom w:val="none" w:sz="0" w:space="0" w:color="auto"/>
                        <w:right w:val="none" w:sz="0" w:space="0" w:color="auto"/>
                      </w:divBdr>
                    </w:div>
                    <w:div w:id="1966497569">
                      <w:marLeft w:val="0"/>
                      <w:marRight w:val="0"/>
                      <w:marTop w:val="0"/>
                      <w:marBottom w:val="240"/>
                      <w:divBdr>
                        <w:top w:val="none" w:sz="0" w:space="0" w:color="auto"/>
                        <w:left w:val="none" w:sz="0" w:space="0" w:color="auto"/>
                        <w:bottom w:val="none" w:sz="0" w:space="0" w:color="auto"/>
                        <w:right w:val="none" w:sz="0" w:space="0" w:color="auto"/>
                      </w:divBdr>
                    </w:div>
                    <w:div w:id="180554507">
                      <w:marLeft w:val="0"/>
                      <w:marRight w:val="0"/>
                      <w:marTop w:val="0"/>
                      <w:marBottom w:val="240"/>
                      <w:divBdr>
                        <w:top w:val="none" w:sz="0" w:space="0" w:color="auto"/>
                        <w:left w:val="none" w:sz="0" w:space="0" w:color="auto"/>
                        <w:bottom w:val="none" w:sz="0" w:space="0" w:color="auto"/>
                        <w:right w:val="none" w:sz="0" w:space="0" w:color="auto"/>
                      </w:divBdr>
                    </w:div>
                    <w:div w:id="901328803">
                      <w:marLeft w:val="0"/>
                      <w:marRight w:val="0"/>
                      <w:marTop w:val="0"/>
                      <w:marBottom w:val="240"/>
                      <w:divBdr>
                        <w:top w:val="none" w:sz="0" w:space="0" w:color="auto"/>
                        <w:left w:val="none" w:sz="0" w:space="0" w:color="auto"/>
                        <w:bottom w:val="none" w:sz="0" w:space="0" w:color="auto"/>
                        <w:right w:val="none" w:sz="0" w:space="0" w:color="auto"/>
                      </w:divBdr>
                    </w:div>
                    <w:div w:id="606473875">
                      <w:marLeft w:val="0"/>
                      <w:marRight w:val="0"/>
                      <w:marTop w:val="0"/>
                      <w:marBottom w:val="240"/>
                      <w:divBdr>
                        <w:top w:val="none" w:sz="0" w:space="0" w:color="auto"/>
                        <w:left w:val="none" w:sz="0" w:space="0" w:color="auto"/>
                        <w:bottom w:val="none" w:sz="0" w:space="0" w:color="auto"/>
                        <w:right w:val="none" w:sz="0" w:space="0" w:color="auto"/>
                      </w:divBdr>
                    </w:div>
                    <w:div w:id="556209684">
                      <w:marLeft w:val="0"/>
                      <w:marRight w:val="0"/>
                      <w:marTop w:val="0"/>
                      <w:marBottom w:val="240"/>
                      <w:divBdr>
                        <w:top w:val="none" w:sz="0" w:space="0" w:color="auto"/>
                        <w:left w:val="none" w:sz="0" w:space="0" w:color="auto"/>
                        <w:bottom w:val="none" w:sz="0" w:space="0" w:color="auto"/>
                        <w:right w:val="none" w:sz="0" w:space="0" w:color="auto"/>
                      </w:divBdr>
                    </w:div>
                    <w:div w:id="389691395">
                      <w:marLeft w:val="0"/>
                      <w:marRight w:val="0"/>
                      <w:marTop w:val="0"/>
                      <w:marBottom w:val="240"/>
                      <w:divBdr>
                        <w:top w:val="none" w:sz="0" w:space="0" w:color="auto"/>
                        <w:left w:val="none" w:sz="0" w:space="0" w:color="auto"/>
                        <w:bottom w:val="none" w:sz="0" w:space="0" w:color="auto"/>
                        <w:right w:val="none" w:sz="0" w:space="0" w:color="auto"/>
                      </w:divBdr>
                    </w:div>
                    <w:div w:id="1492016949">
                      <w:marLeft w:val="0"/>
                      <w:marRight w:val="0"/>
                      <w:marTop w:val="0"/>
                      <w:marBottom w:val="240"/>
                      <w:divBdr>
                        <w:top w:val="none" w:sz="0" w:space="0" w:color="auto"/>
                        <w:left w:val="none" w:sz="0" w:space="0" w:color="auto"/>
                        <w:bottom w:val="none" w:sz="0" w:space="0" w:color="auto"/>
                        <w:right w:val="none" w:sz="0" w:space="0" w:color="auto"/>
                      </w:divBdr>
                    </w:div>
                    <w:div w:id="522523466">
                      <w:marLeft w:val="0"/>
                      <w:marRight w:val="0"/>
                      <w:marTop w:val="0"/>
                      <w:marBottom w:val="240"/>
                      <w:divBdr>
                        <w:top w:val="none" w:sz="0" w:space="0" w:color="auto"/>
                        <w:left w:val="none" w:sz="0" w:space="0" w:color="auto"/>
                        <w:bottom w:val="none" w:sz="0" w:space="0" w:color="auto"/>
                        <w:right w:val="none" w:sz="0" w:space="0" w:color="auto"/>
                      </w:divBdr>
                    </w:div>
                    <w:div w:id="142506747">
                      <w:marLeft w:val="0"/>
                      <w:marRight w:val="0"/>
                      <w:marTop w:val="0"/>
                      <w:marBottom w:val="240"/>
                      <w:divBdr>
                        <w:top w:val="none" w:sz="0" w:space="0" w:color="auto"/>
                        <w:left w:val="none" w:sz="0" w:space="0" w:color="auto"/>
                        <w:bottom w:val="none" w:sz="0" w:space="0" w:color="auto"/>
                        <w:right w:val="none" w:sz="0" w:space="0" w:color="auto"/>
                      </w:divBdr>
                    </w:div>
                    <w:div w:id="706024527">
                      <w:marLeft w:val="0"/>
                      <w:marRight w:val="0"/>
                      <w:marTop w:val="0"/>
                      <w:marBottom w:val="240"/>
                      <w:divBdr>
                        <w:top w:val="none" w:sz="0" w:space="0" w:color="auto"/>
                        <w:left w:val="none" w:sz="0" w:space="0" w:color="auto"/>
                        <w:bottom w:val="none" w:sz="0" w:space="0" w:color="auto"/>
                        <w:right w:val="none" w:sz="0" w:space="0" w:color="auto"/>
                      </w:divBdr>
                    </w:div>
                    <w:div w:id="921182112">
                      <w:marLeft w:val="0"/>
                      <w:marRight w:val="0"/>
                      <w:marTop w:val="0"/>
                      <w:marBottom w:val="240"/>
                      <w:divBdr>
                        <w:top w:val="none" w:sz="0" w:space="0" w:color="auto"/>
                        <w:left w:val="none" w:sz="0" w:space="0" w:color="auto"/>
                        <w:bottom w:val="none" w:sz="0" w:space="0" w:color="auto"/>
                        <w:right w:val="none" w:sz="0" w:space="0" w:color="auto"/>
                      </w:divBdr>
                    </w:div>
                    <w:div w:id="1189954030">
                      <w:marLeft w:val="0"/>
                      <w:marRight w:val="0"/>
                      <w:marTop w:val="0"/>
                      <w:marBottom w:val="240"/>
                      <w:divBdr>
                        <w:top w:val="none" w:sz="0" w:space="0" w:color="auto"/>
                        <w:left w:val="none" w:sz="0" w:space="0" w:color="auto"/>
                        <w:bottom w:val="none" w:sz="0" w:space="0" w:color="auto"/>
                        <w:right w:val="none" w:sz="0" w:space="0" w:color="auto"/>
                      </w:divBdr>
                    </w:div>
                    <w:div w:id="1883401276">
                      <w:marLeft w:val="0"/>
                      <w:marRight w:val="0"/>
                      <w:marTop w:val="0"/>
                      <w:marBottom w:val="240"/>
                      <w:divBdr>
                        <w:top w:val="none" w:sz="0" w:space="0" w:color="auto"/>
                        <w:left w:val="none" w:sz="0" w:space="0" w:color="auto"/>
                        <w:bottom w:val="none" w:sz="0" w:space="0" w:color="auto"/>
                        <w:right w:val="none" w:sz="0" w:space="0" w:color="auto"/>
                      </w:divBdr>
                    </w:div>
                    <w:div w:id="1395543990">
                      <w:marLeft w:val="0"/>
                      <w:marRight w:val="0"/>
                      <w:marTop w:val="0"/>
                      <w:marBottom w:val="240"/>
                      <w:divBdr>
                        <w:top w:val="none" w:sz="0" w:space="0" w:color="auto"/>
                        <w:left w:val="none" w:sz="0" w:space="0" w:color="auto"/>
                        <w:bottom w:val="none" w:sz="0" w:space="0" w:color="auto"/>
                        <w:right w:val="none" w:sz="0" w:space="0" w:color="auto"/>
                      </w:divBdr>
                    </w:div>
                    <w:div w:id="512646457">
                      <w:marLeft w:val="0"/>
                      <w:marRight w:val="0"/>
                      <w:marTop w:val="0"/>
                      <w:marBottom w:val="240"/>
                      <w:divBdr>
                        <w:top w:val="none" w:sz="0" w:space="0" w:color="auto"/>
                        <w:left w:val="none" w:sz="0" w:space="0" w:color="auto"/>
                        <w:bottom w:val="none" w:sz="0" w:space="0" w:color="auto"/>
                        <w:right w:val="none" w:sz="0" w:space="0" w:color="auto"/>
                      </w:divBdr>
                    </w:div>
                    <w:div w:id="1787430636">
                      <w:marLeft w:val="0"/>
                      <w:marRight w:val="0"/>
                      <w:marTop w:val="0"/>
                      <w:marBottom w:val="240"/>
                      <w:divBdr>
                        <w:top w:val="none" w:sz="0" w:space="0" w:color="auto"/>
                        <w:left w:val="none" w:sz="0" w:space="0" w:color="auto"/>
                        <w:bottom w:val="none" w:sz="0" w:space="0" w:color="auto"/>
                        <w:right w:val="none" w:sz="0" w:space="0" w:color="auto"/>
                      </w:divBdr>
                    </w:div>
                    <w:div w:id="248584161">
                      <w:marLeft w:val="0"/>
                      <w:marRight w:val="0"/>
                      <w:marTop w:val="0"/>
                      <w:marBottom w:val="240"/>
                      <w:divBdr>
                        <w:top w:val="none" w:sz="0" w:space="0" w:color="auto"/>
                        <w:left w:val="none" w:sz="0" w:space="0" w:color="auto"/>
                        <w:bottom w:val="none" w:sz="0" w:space="0" w:color="auto"/>
                        <w:right w:val="none" w:sz="0" w:space="0" w:color="auto"/>
                      </w:divBdr>
                    </w:div>
                    <w:div w:id="449475993">
                      <w:marLeft w:val="0"/>
                      <w:marRight w:val="0"/>
                      <w:marTop w:val="0"/>
                      <w:marBottom w:val="240"/>
                      <w:divBdr>
                        <w:top w:val="none" w:sz="0" w:space="0" w:color="auto"/>
                        <w:left w:val="none" w:sz="0" w:space="0" w:color="auto"/>
                        <w:bottom w:val="none" w:sz="0" w:space="0" w:color="auto"/>
                        <w:right w:val="none" w:sz="0" w:space="0" w:color="auto"/>
                      </w:divBdr>
                    </w:div>
                    <w:div w:id="256182665">
                      <w:marLeft w:val="0"/>
                      <w:marRight w:val="0"/>
                      <w:marTop w:val="0"/>
                      <w:marBottom w:val="240"/>
                      <w:divBdr>
                        <w:top w:val="none" w:sz="0" w:space="0" w:color="auto"/>
                        <w:left w:val="none" w:sz="0" w:space="0" w:color="auto"/>
                        <w:bottom w:val="none" w:sz="0" w:space="0" w:color="auto"/>
                        <w:right w:val="none" w:sz="0" w:space="0" w:color="auto"/>
                      </w:divBdr>
                    </w:div>
                    <w:div w:id="1734154618">
                      <w:marLeft w:val="0"/>
                      <w:marRight w:val="0"/>
                      <w:marTop w:val="0"/>
                      <w:marBottom w:val="240"/>
                      <w:divBdr>
                        <w:top w:val="none" w:sz="0" w:space="0" w:color="auto"/>
                        <w:left w:val="none" w:sz="0" w:space="0" w:color="auto"/>
                        <w:bottom w:val="none" w:sz="0" w:space="0" w:color="auto"/>
                        <w:right w:val="none" w:sz="0" w:space="0" w:color="auto"/>
                      </w:divBdr>
                    </w:div>
                    <w:div w:id="1585606133">
                      <w:marLeft w:val="0"/>
                      <w:marRight w:val="0"/>
                      <w:marTop w:val="0"/>
                      <w:marBottom w:val="240"/>
                      <w:divBdr>
                        <w:top w:val="none" w:sz="0" w:space="0" w:color="auto"/>
                        <w:left w:val="none" w:sz="0" w:space="0" w:color="auto"/>
                        <w:bottom w:val="none" w:sz="0" w:space="0" w:color="auto"/>
                        <w:right w:val="none" w:sz="0" w:space="0" w:color="auto"/>
                      </w:divBdr>
                    </w:div>
                    <w:div w:id="2000495781">
                      <w:marLeft w:val="0"/>
                      <w:marRight w:val="0"/>
                      <w:marTop w:val="0"/>
                      <w:marBottom w:val="240"/>
                      <w:divBdr>
                        <w:top w:val="none" w:sz="0" w:space="0" w:color="auto"/>
                        <w:left w:val="none" w:sz="0" w:space="0" w:color="auto"/>
                        <w:bottom w:val="none" w:sz="0" w:space="0" w:color="auto"/>
                        <w:right w:val="none" w:sz="0" w:space="0" w:color="auto"/>
                      </w:divBdr>
                    </w:div>
                    <w:div w:id="1889687108">
                      <w:marLeft w:val="0"/>
                      <w:marRight w:val="0"/>
                      <w:marTop w:val="0"/>
                      <w:marBottom w:val="240"/>
                      <w:divBdr>
                        <w:top w:val="none" w:sz="0" w:space="0" w:color="auto"/>
                        <w:left w:val="none" w:sz="0" w:space="0" w:color="auto"/>
                        <w:bottom w:val="none" w:sz="0" w:space="0" w:color="auto"/>
                        <w:right w:val="none" w:sz="0" w:space="0" w:color="auto"/>
                      </w:divBdr>
                    </w:div>
                    <w:div w:id="157422565">
                      <w:marLeft w:val="0"/>
                      <w:marRight w:val="0"/>
                      <w:marTop w:val="0"/>
                      <w:marBottom w:val="240"/>
                      <w:divBdr>
                        <w:top w:val="none" w:sz="0" w:space="0" w:color="auto"/>
                        <w:left w:val="none" w:sz="0" w:space="0" w:color="auto"/>
                        <w:bottom w:val="none" w:sz="0" w:space="0" w:color="auto"/>
                        <w:right w:val="none" w:sz="0" w:space="0" w:color="auto"/>
                      </w:divBdr>
                    </w:div>
                    <w:div w:id="1165895613">
                      <w:marLeft w:val="0"/>
                      <w:marRight w:val="0"/>
                      <w:marTop w:val="0"/>
                      <w:marBottom w:val="240"/>
                      <w:divBdr>
                        <w:top w:val="none" w:sz="0" w:space="0" w:color="auto"/>
                        <w:left w:val="none" w:sz="0" w:space="0" w:color="auto"/>
                        <w:bottom w:val="none" w:sz="0" w:space="0" w:color="auto"/>
                        <w:right w:val="none" w:sz="0" w:space="0" w:color="auto"/>
                      </w:divBdr>
                    </w:div>
                    <w:div w:id="382682960">
                      <w:marLeft w:val="0"/>
                      <w:marRight w:val="0"/>
                      <w:marTop w:val="0"/>
                      <w:marBottom w:val="240"/>
                      <w:divBdr>
                        <w:top w:val="none" w:sz="0" w:space="0" w:color="auto"/>
                        <w:left w:val="none" w:sz="0" w:space="0" w:color="auto"/>
                        <w:bottom w:val="none" w:sz="0" w:space="0" w:color="auto"/>
                        <w:right w:val="none" w:sz="0" w:space="0" w:color="auto"/>
                      </w:divBdr>
                    </w:div>
                    <w:div w:id="1711147567">
                      <w:marLeft w:val="0"/>
                      <w:marRight w:val="0"/>
                      <w:marTop w:val="0"/>
                      <w:marBottom w:val="240"/>
                      <w:divBdr>
                        <w:top w:val="none" w:sz="0" w:space="0" w:color="auto"/>
                        <w:left w:val="none" w:sz="0" w:space="0" w:color="auto"/>
                        <w:bottom w:val="none" w:sz="0" w:space="0" w:color="auto"/>
                        <w:right w:val="none" w:sz="0" w:space="0" w:color="auto"/>
                      </w:divBdr>
                    </w:div>
                    <w:div w:id="1204319361">
                      <w:marLeft w:val="0"/>
                      <w:marRight w:val="0"/>
                      <w:marTop w:val="0"/>
                      <w:marBottom w:val="240"/>
                      <w:divBdr>
                        <w:top w:val="none" w:sz="0" w:space="0" w:color="auto"/>
                        <w:left w:val="none" w:sz="0" w:space="0" w:color="auto"/>
                        <w:bottom w:val="none" w:sz="0" w:space="0" w:color="auto"/>
                        <w:right w:val="none" w:sz="0" w:space="0" w:color="auto"/>
                      </w:divBdr>
                    </w:div>
                    <w:div w:id="829446950">
                      <w:marLeft w:val="0"/>
                      <w:marRight w:val="0"/>
                      <w:marTop w:val="0"/>
                      <w:marBottom w:val="240"/>
                      <w:divBdr>
                        <w:top w:val="none" w:sz="0" w:space="0" w:color="auto"/>
                        <w:left w:val="none" w:sz="0" w:space="0" w:color="auto"/>
                        <w:bottom w:val="none" w:sz="0" w:space="0" w:color="auto"/>
                        <w:right w:val="none" w:sz="0" w:space="0" w:color="auto"/>
                      </w:divBdr>
                    </w:div>
                    <w:div w:id="1948006845">
                      <w:marLeft w:val="0"/>
                      <w:marRight w:val="0"/>
                      <w:marTop w:val="0"/>
                      <w:marBottom w:val="240"/>
                      <w:divBdr>
                        <w:top w:val="none" w:sz="0" w:space="0" w:color="auto"/>
                        <w:left w:val="none" w:sz="0" w:space="0" w:color="auto"/>
                        <w:bottom w:val="none" w:sz="0" w:space="0" w:color="auto"/>
                        <w:right w:val="none" w:sz="0" w:space="0" w:color="auto"/>
                      </w:divBdr>
                    </w:div>
                    <w:div w:id="434597841">
                      <w:marLeft w:val="0"/>
                      <w:marRight w:val="0"/>
                      <w:marTop w:val="0"/>
                      <w:marBottom w:val="240"/>
                      <w:divBdr>
                        <w:top w:val="none" w:sz="0" w:space="0" w:color="auto"/>
                        <w:left w:val="none" w:sz="0" w:space="0" w:color="auto"/>
                        <w:bottom w:val="none" w:sz="0" w:space="0" w:color="auto"/>
                        <w:right w:val="none" w:sz="0" w:space="0" w:color="auto"/>
                      </w:divBdr>
                    </w:div>
                    <w:div w:id="1047223325">
                      <w:marLeft w:val="0"/>
                      <w:marRight w:val="0"/>
                      <w:marTop w:val="0"/>
                      <w:marBottom w:val="240"/>
                      <w:divBdr>
                        <w:top w:val="none" w:sz="0" w:space="0" w:color="auto"/>
                        <w:left w:val="none" w:sz="0" w:space="0" w:color="auto"/>
                        <w:bottom w:val="none" w:sz="0" w:space="0" w:color="auto"/>
                        <w:right w:val="none" w:sz="0" w:space="0" w:color="auto"/>
                      </w:divBdr>
                    </w:div>
                    <w:div w:id="1942835155">
                      <w:marLeft w:val="0"/>
                      <w:marRight w:val="0"/>
                      <w:marTop w:val="0"/>
                      <w:marBottom w:val="240"/>
                      <w:divBdr>
                        <w:top w:val="none" w:sz="0" w:space="0" w:color="auto"/>
                        <w:left w:val="none" w:sz="0" w:space="0" w:color="auto"/>
                        <w:bottom w:val="none" w:sz="0" w:space="0" w:color="auto"/>
                        <w:right w:val="none" w:sz="0" w:space="0" w:color="auto"/>
                      </w:divBdr>
                    </w:div>
                    <w:div w:id="1704017773">
                      <w:marLeft w:val="0"/>
                      <w:marRight w:val="0"/>
                      <w:marTop w:val="0"/>
                      <w:marBottom w:val="240"/>
                      <w:divBdr>
                        <w:top w:val="none" w:sz="0" w:space="0" w:color="auto"/>
                        <w:left w:val="none" w:sz="0" w:space="0" w:color="auto"/>
                        <w:bottom w:val="none" w:sz="0" w:space="0" w:color="auto"/>
                        <w:right w:val="none" w:sz="0" w:space="0" w:color="auto"/>
                      </w:divBdr>
                    </w:div>
                    <w:div w:id="1213734930">
                      <w:marLeft w:val="0"/>
                      <w:marRight w:val="0"/>
                      <w:marTop w:val="0"/>
                      <w:marBottom w:val="240"/>
                      <w:divBdr>
                        <w:top w:val="none" w:sz="0" w:space="0" w:color="auto"/>
                        <w:left w:val="none" w:sz="0" w:space="0" w:color="auto"/>
                        <w:bottom w:val="none" w:sz="0" w:space="0" w:color="auto"/>
                        <w:right w:val="none" w:sz="0" w:space="0" w:color="auto"/>
                      </w:divBdr>
                    </w:div>
                    <w:div w:id="1591769248">
                      <w:marLeft w:val="0"/>
                      <w:marRight w:val="0"/>
                      <w:marTop w:val="0"/>
                      <w:marBottom w:val="240"/>
                      <w:divBdr>
                        <w:top w:val="none" w:sz="0" w:space="0" w:color="auto"/>
                        <w:left w:val="none" w:sz="0" w:space="0" w:color="auto"/>
                        <w:bottom w:val="none" w:sz="0" w:space="0" w:color="auto"/>
                        <w:right w:val="none" w:sz="0" w:space="0" w:color="auto"/>
                      </w:divBdr>
                    </w:div>
                    <w:div w:id="1059473817">
                      <w:marLeft w:val="0"/>
                      <w:marRight w:val="0"/>
                      <w:marTop w:val="0"/>
                      <w:marBottom w:val="240"/>
                      <w:divBdr>
                        <w:top w:val="none" w:sz="0" w:space="0" w:color="auto"/>
                        <w:left w:val="none" w:sz="0" w:space="0" w:color="auto"/>
                        <w:bottom w:val="none" w:sz="0" w:space="0" w:color="auto"/>
                        <w:right w:val="none" w:sz="0" w:space="0" w:color="auto"/>
                      </w:divBdr>
                    </w:div>
                    <w:div w:id="3829480">
                      <w:marLeft w:val="0"/>
                      <w:marRight w:val="0"/>
                      <w:marTop w:val="0"/>
                      <w:marBottom w:val="240"/>
                      <w:divBdr>
                        <w:top w:val="none" w:sz="0" w:space="0" w:color="auto"/>
                        <w:left w:val="none" w:sz="0" w:space="0" w:color="auto"/>
                        <w:bottom w:val="none" w:sz="0" w:space="0" w:color="auto"/>
                        <w:right w:val="none" w:sz="0" w:space="0" w:color="auto"/>
                      </w:divBdr>
                    </w:div>
                    <w:div w:id="1617441394">
                      <w:marLeft w:val="0"/>
                      <w:marRight w:val="0"/>
                      <w:marTop w:val="0"/>
                      <w:marBottom w:val="240"/>
                      <w:divBdr>
                        <w:top w:val="none" w:sz="0" w:space="0" w:color="auto"/>
                        <w:left w:val="none" w:sz="0" w:space="0" w:color="auto"/>
                        <w:bottom w:val="none" w:sz="0" w:space="0" w:color="auto"/>
                        <w:right w:val="none" w:sz="0" w:space="0" w:color="auto"/>
                      </w:divBdr>
                    </w:div>
                    <w:div w:id="1733310134">
                      <w:marLeft w:val="0"/>
                      <w:marRight w:val="0"/>
                      <w:marTop w:val="0"/>
                      <w:marBottom w:val="240"/>
                      <w:divBdr>
                        <w:top w:val="none" w:sz="0" w:space="0" w:color="auto"/>
                        <w:left w:val="none" w:sz="0" w:space="0" w:color="auto"/>
                        <w:bottom w:val="none" w:sz="0" w:space="0" w:color="auto"/>
                        <w:right w:val="none" w:sz="0" w:space="0" w:color="auto"/>
                      </w:divBdr>
                    </w:div>
                    <w:div w:id="1887528676">
                      <w:marLeft w:val="0"/>
                      <w:marRight w:val="0"/>
                      <w:marTop w:val="0"/>
                      <w:marBottom w:val="240"/>
                      <w:divBdr>
                        <w:top w:val="none" w:sz="0" w:space="0" w:color="auto"/>
                        <w:left w:val="none" w:sz="0" w:space="0" w:color="auto"/>
                        <w:bottom w:val="none" w:sz="0" w:space="0" w:color="auto"/>
                        <w:right w:val="none" w:sz="0" w:space="0" w:color="auto"/>
                      </w:divBdr>
                    </w:div>
                    <w:div w:id="1845433602">
                      <w:marLeft w:val="0"/>
                      <w:marRight w:val="0"/>
                      <w:marTop w:val="0"/>
                      <w:marBottom w:val="240"/>
                      <w:divBdr>
                        <w:top w:val="none" w:sz="0" w:space="0" w:color="auto"/>
                        <w:left w:val="none" w:sz="0" w:space="0" w:color="auto"/>
                        <w:bottom w:val="none" w:sz="0" w:space="0" w:color="auto"/>
                        <w:right w:val="none" w:sz="0" w:space="0" w:color="auto"/>
                      </w:divBdr>
                    </w:div>
                    <w:div w:id="1782533711">
                      <w:marLeft w:val="0"/>
                      <w:marRight w:val="0"/>
                      <w:marTop w:val="0"/>
                      <w:marBottom w:val="240"/>
                      <w:divBdr>
                        <w:top w:val="none" w:sz="0" w:space="0" w:color="auto"/>
                        <w:left w:val="none" w:sz="0" w:space="0" w:color="auto"/>
                        <w:bottom w:val="none" w:sz="0" w:space="0" w:color="auto"/>
                        <w:right w:val="none" w:sz="0" w:space="0" w:color="auto"/>
                      </w:divBdr>
                    </w:div>
                    <w:div w:id="1426460875">
                      <w:marLeft w:val="0"/>
                      <w:marRight w:val="0"/>
                      <w:marTop w:val="0"/>
                      <w:marBottom w:val="240"/>
                      <w:divBdr>
                        <w:top w:val="none" w:sz="0" w:space="0" w:color="auto"/>
                        <w:left w:val="none" w:sz="0" w:space="0" w:color="auto"/>
                        <w:bottom w:val="none" w:sz="0" w:space="0" w:color="auto"/>
                        <w:right w:val="none" w:sz="0" w:space="0" w:color="auto"/>
                      </w:divBdr>
                    </w:div>
                    <w:div w:id="1189682546">
                      <w:marLeft w:val="0"/>
                      <w:marRight w:val="0"/>
                      <w:marTop w:val="0"/>
                      <w:marBottom w:val="240"/>
                      <w:divBdr>
                        <w:top w:val="none" w:sz="0" w:space="0" w:color="auto"/>
                        <w:left w:val="none" w:sz="0" w:space="0" w:color="auto"/>
                        <w:bottom w:val="none" w:sz="0" w:space="0" w:color="auto"/>
                        <w:right w:val="none" w:sz="0" w:space="0" w:color="auto"/>
                      </w:divBdr>
                    </w:div>
                    <w:div w:id="1033194630">
                      <w:marLeft w:val="0"/>
                      <w:marRight w:val="0"/>
                      <w:marTop w:val="0"/>
                      <w:marBottom w:val="240"/>
                      <w:divBdr>
                        <w:top w:val="none" w:sz="0" w:space="0" w:color="auto"/>
                        <w:left w:val="none" w:sz="0" w:space="0" w:color="auto"/>
                        <w:bottom w:val="none" w:sz="0" w:space="0" w:color="auto"/>
                        <w:right w:val="none" w:sz="0" w:space="0" w:color="auto"/>
                      </w:divBdr>
                    </w:div>
                    <w:div w:id="1630090252">
                      <w:marLeft w:val="0"/>
                      <w:marRight w:val="0"/>
                      <w:marTop w:val="0"/>
                      <w:marBottom w:val="240"/>
                      <w:divBdr>
                        <w:top w:val="none" w:sz="0" w:space="0" w:color="auto"/>
                        <w:left w:val="none" w:sz="0" w:space="0" w:color="auto"/>
                        <w:bottom w:val="none" w:sz="0" w:space="0" w:color="auto"/>
                        <w:right w:val="none" w:sz="0" w:space="0" w:color="auto"/>
                      </w:divBdr>
                    </w:div>
                    <w:div w:id="990644630">
                      <w:marLeft w:val="0"/>
                      <w:marRight w:val="0"/>
                      <w:marTop w:val="0"/>
                      <w:marBottom w:val="240"/>
                      <w:divBdr>
                        <w:top w:val="none" w:sz="0" w:space="0" w:color="auto"/>
                        <w:left w:val="none" w:sz="0" w:space="0" w:color="auto"/>
                        <w:bottom w:val="none" w:sz="0" w:space="0" w:color="auto"/>
                        <w:right w:val="none" w:sz="0" w:space="0" w:color="auto"/>
                      </w:divBdr>
                    </w:div>
                    <w:div w:id="1200357547">
                      <w:marLeft w:val="0"/>
                      <w:marRight w:val="0"/>
                      <w:marTop w:val="0"/>
                      <w:marBottom w:val="240"/>
                      <w:divBdr>
                        <w:top w:val="none" w:sz="0" w:space="0" w:color="auto"/>
                        <w:left w:val="none" w:sz="0" w:space="0" w:color="auto"/>
                        <w:bottom w:val="none" w:sz="0" w:space="0" w:color="auto"/>
                        <w:right w:val="none" w:sz="0" w:space="0" w:color="auto"/>
                      </w:divBdr>
                    </w:div>
                    <w:div w:id="638340169">
                      <w:marLeft w:val="0"/>
                      <w:marRight w:val="0"/>
                      <w:marTop w:val="0"/>
                      <w:marBottom w:val="240"/>
                      <w:divBdr>
                        <w:top w:val="none" w:sz="0" w:space="0" w:color="auto"/>
                        <w:left w:val="none" w:sz="0" w:space="0" w:color="auto"/>
                        <w:bottom w:val="none" w:sz="0" w:space="0" w:color="auto"/>
                        <w:right w:val="none" w:sz="0" w:space="0" w:color="auto"/>
                      </w:divBdr>
                    </w:div>
                    <w:div w:id="835266915">
                      <w:marLeft w:val="0"/>
                      <w:marRight w:val="0"/>
                      <w:marTop w:val="0"/>
                      <w:marBottom w:val="240"/>
                      <w:divBdr>
                        <w:top w:val="none" w:sz="0" w:space="0" w:color="auto"/>
                        <w:left w:val="none" w:sz="0" w:space="0" w:color="auto"/>
                        <w:bottom w:val="none" w:sz="0" w:space="0" w:color="auto"/>
                        <w:right w:val="none" w:sz="0" w:space="0" w:color="auto"/>
                      </w:divBdr>
                    </w:div>
                    <w:div w:id="1542085581">
                      <w:marLeft w:val="0"/>
                      <w:marRight w:val="0"/>
                      <w:marTop w:val="0"/>
                      <w:marBottom w:val="240"/>
                      <w:divBdr>
                        <w:top w:val="none" w:sz="0" w:space="0" w:color="auto"/>
                        <w:left w:val="none" w:sz="0" w:space="0" w:color="auto"/>
                        <w:bottom w:val="none" w:sz="0" w:space="0" w:color="auto"/>
                        <w:right w:val="none" w:sz="0" w:space="0" w:color="auto"/>
                      </w:divBdr>
                    </w:div>
                    <w:div w:id="1901793102">
                      <w:marLeft w:val="0"/>
                      <w:marRight w:val="0"/>
                      <w:marTop w:val="0"/>
                      <w:marBottom w:val="240"/>
                      <w:divBdr>
                        <w:top w:val="none" w:sz="0" w:space="0" w:color="auto"/>
                        <w:left w:val="none" w:sz="0" w:space="0" w:color="auto"/>
                        <w:bottom w:val="none" w:sz="0" w:space="0" w:color="auto"/>
                        <w:right w:val="none" w:sz="0" w:space="0" w:color="auto"/>
                      </w:divBdr>
                    </w:div>
                    <w:div w:id="525751011">
                      <w:marLeft w:val="0"/>
                      <w:marRight w:val="0"/>
                      <w:marTop w:val="0"/>
                      <w:marBottom w:val="240"/>
                      <w:divBdr>
                        <w:top w:val="none" w:sz="0" w:space="0" w:color="auto"/>
                        <w:left w:val="none" w:sz="0" w:space="0" w:color="auto"/>
                        <w:bottom w:val="none" w:sz="0" w:space="0" w:color="auto"/>
                        <w:right w:val="none" w:sz="0" w:space="0" w:color="auto"/>
                      </w:divBdr>
                    </w:div>
                    <w:div w:id="1614550651">
                      <w:marLeft w:val="0"/>
                      <w:marRight w:val="0"/>
                      <w:marTop w:val="0"/>
                      <w:marBottom w:val="240"/>
                      <w:divBdr>
                        <w:top w:val="none" w:sz="0" w:space="0" w:color="auto"/>
                        <w:left w:val="none" w:sz="0" w:space="0" w:color="auto"/>
                        <w:bottom w:val="none" w:sz="0" w:space="0" w:color="auto"/>
                        <w:right w:val="none" w:sz="0" w:space="0" w:color="auto"/>
                      </w:divBdr>
                    </w:div>
                    <w:div w:id="126243232">
                      <w:marLeft w:val="0"/>
                      <w:marRight w:val="0"/>
                      <w:marTop w:val="0"/>
                      <w:marBottom w:val="240"/>
                      <w:divBdr>
                        <w:top w:val="none" w:sz="0" w:space="0" w:color="auto"/>
                        <w:left w:val="none" w:sz="0" w:space="0" w:color="auto"/>
                        <w:bottom w:val="none" w:sz="0" w:space="0" w:color="auto"/>
                        <w:right w:val="none" w:sz="0" w:space="0" w:color="auto"/>
                      </w:divBdr>
                    </w:div>
                    <w:div w:id="220941506">
                      <w:marLeft w:val="0"/>
                      <w:marRight w:val="0"/>
                      <w:marTop w:val="0"/>
                      <w:marBottom w:val="240"/>
                      <w:divBdr>
                        <w:top w:val="none" w:sz="0" w:space="0" w:color="auto"/>
                        <w:left w:val="none" w:sz="0" w:space="0" w:color="auto"/>
                        <w:bottom w:val="none" w:sz="0" w:space="0" w:color="auto"/>
                        <w:right w:val="none" w:sz="0" w:space="0" w:color="auto"/>
                      </w:divBdr>
                    </w:div>
                    <w:div w:id="1615288504">
                      <w:marLeft w:val="0"/>
                      <w:marRight w:val="0"/>
                      <w:marTop w:val="0"/>
                      <w:marBottom w:val="240"/>
                      <w:divBdr>
                        <w:top w:val="none" w:sz="0" w:space="0" w:color="auto"/>
                        <w:left w:val="none" w:sz="0" w:space="0" w:color="auto"/>
                        <w:bottom w:val="none" w:sz="0" w:space="0" w:color="auto"/>
                        <w:right w:val="none" w:sz="0" w:space="0" w:color="auto"/>
                      </w:divBdr>
                    </w:div>
                    <w:div w:id="514930168">
                      <w:marLeft w:val="0"/>
                      <w:marRight w:val="0"/>
                      <w:marTop w:val="0"/>
                      <w:marBottom w:val="240"/>
                      <w:divBdr>
                        <w:top w:val="none" w:sz="0" w:space="0" w:color="auto"/>
                        <w:left w:val="none" w:sz="0" w:space="0" w:color="auto"/>
                        <w:bottom w:val="none" w:sz="0" w:space="0" w:color="auto"/>
                        <w:right w:val="none" w:sz="0" w:space="0" w:color="auto"/>
                      </w:divBdr>
                    </w:div>
                    <w:div w:id="103623721">
                      <w:marLeft w:val="0"/>
                      <w:marRight w:val="0"/>
                      <w:marTop w:val="0"/>
                      <w:marBottom w:val="240"/>
                      <w:divBdr>
                        <w:top w:val="none" w:sz="0" w:space="0" w:color="auto"/>
                        <w:left w:val="none" w:sz="0" w:space="0" w:color="auto"/>
                        <w:bottom w:val="none" w:sz="0" w:space="0" w:color="auto"/>
                        <w:right w:val="none" w:sz="0" w:space="0" w:color="auto"/>
                      </w:divBdr>
                    </w:div>
                    <w:div w:id="781074159">
                      <w:marLeft w:val="0"/>
                      <w:marRight w:val="0"/>
                      <w:marTop w:val="0"/>
                      <w:marBottom w:val="240"/>
                      <w:divBdr>
                        <w:top w:val="none" w:sz="0" w:space="0" w:color="auto"/>
                        <w:left w:val="none" w:sz="0" w:space="0" w:color="auto"/>
                        <w:bottom w:val="none" w:sz="0" w:space="0" w:color="auto"/>
                        <w:right w:val="none" w:sz="0" w:space="0" w:color="auto"/>
                      </w:divBdr>
                    </w:div>
                    <w:div w:id="1815097890">
                      <w:marLeft w:val="0"/>
                      <w:marRight w:val="0"/>
                      <w:marTop w:val="0"/>
                      <w:marBottom w:val="240"/>
                      <w:divBdr>
                        <w:top w:val="none" w:sz="0" w:space="0" w:color="auto"/>
                        <w:left w:val="none" w:sz="0" w:space="0" w:color="auto"/>
                        <w:bottom w:val="none" w:sz="0" w:space="0" w:color="auto"/>
                        <w:right w:val="none" w:sz="0" w:space="0" w:color="auto"/>
                      </w:divBdr>
                    </w:div>
                    <w:div w:id="1430850046">
                      <w:marLeft w:val="0"/>
                      <w:marRight w:val="0"/>
                      <w:marTop w:val="0"/>
                      <w:marBottom w:val="240"/>
                      <w:divBdr>
                        <w:top w:val="none" w:sz="0" w:space="0" w:color="auto"/>
                        <w:left w:val="none" w:sz="0" w:space="0" w:color="auto"/>
                        <w:bottom w:val="none" w:sz="0" w:space="0" w:color="auto"/>
                        <w:right w:val="none" w:sz="0" w:space="0" w:color="auto"/>
                      </w:divBdr>
                    </w:div>
                    <w:div w:id="1663970251">
                      <w:marLeft w:val="0"/>
                      <w:marRight w:val="0"/>
                      <w:marTop w:val="0"/>
                      <w:marBottom w:val="240"/>
                      <w:divBdr>
                        <w:top w:val="none" w:sz="0" w:space="0" w:color="auto"/>
                        <w:left w:val="none" w:sz="0" w:space="0" w:color="auto"/>
                        <w:bottom w:val="none" w:sz="0" w:space="0" w:color="auto"/>
                        <w:right w:val="none" w:sz="0" w:space="0" w:color="auto"/>
                      </w:divBdr>
                    </w:div>
                    <w:div w:id="441808308">
                      <w:marLeft w:val="0"/>
                      <w:marRight w:val="0"/>
                      <w:marTop w:val="0"/>
                      <w:marBottom w:val="240"/>
                      <w:divBdr>
                        <w:top w:val="none" w:sz="0" w:space="0" w:color="auto"/>
                        <w:left w:val="none" w:sz="0" w:space="0" w:color="auto"/>
                        <w:bottom w:val="none" w:sz="0" w:space="0" w:color="auto"/>
                        <w:right w:val="none" w:sz="0" w:space="0" w:color="auto"/>
                      </w:divBdr>
                    </w:div>
                    <w:div w:id="803544501">
                      <w:marLeft w:val="0"/>
                      <w:marRight w:val="0"/>
                      <w:marTop w:val="0"/>
                      <w:marBottom w:val="240"/>
                      <w:divBdr>
                        <w:top w:val="none" w:sz="0" w:space="0" w:color="auto"/>
                        <w:left w:val="none" w:sz="0" w:space="0" w:color="auto"/>
                        <w:bottom w:val="none" w:sz="0" w:space="0" w:color="auto"/>
                        <w:right w:val="none" w:sz="0" w:space="0" w:color="auto"/>
                      </w:divBdr>
                    </w:div>
                    <w:div w:id="1010260833">
                      <w:marLeft w:val="0"/>
                      <w:marRight w:val="0"/>
                      <w:marTop w:val="0"/>
                      <w:marBottom w:val="240"/>
                      <w:divBdr>
                        <w:top w:val="none" w:sz="0" w:space="0" w:color="auto"/>
                        <w:left w:val="none" w:sz="0" w:space="0" w:color="auto"/>
                        <w:bottom w:val="none" w:sz="0" w:space="0" w:color="auto"/>
                        <w:right w:val="none" w:sz="0" w:space="0" w:color="auto"/>
                      </w:divBdr>
                    </w:div>
                    <w:div w:id="797147128">
                      <w:marLeft w:val="0"/>
                      <w:marRight w:val="0"/>
                      <w:marTop w:val="0"/>
                      <w:marBottom w:val="240"/>
                      <w:divBdr>
                        <w:top w:val="none" w:sz="0" w:space="0" w:color="auto"/>
                        <w:left w:val="none" w:sz="0" w:space="0" w:color="auto"/>
                        <w:bottom w:val="none" w:sz="0" w:space="0" w:color="auto"/>
                        <w:right w:val="none" w:sz="0" w:space="0" w:color="auto"/>
                      </w:divBdr>
                    </w:div>
                    <w:div w:id="1973124212">
                      <w:marLeft w:val="0"/>
                      <w:marRight w:val="0"/>
                      <w:marTop w:val="0"/>
                      <w:marBottom w:val="240"/>
                      <w:divBdr>
                        <w:top w:val="none" w:sz="0" w:space="0" w:color="auto"/>
                        <w:left w:val="none" w:sz="0" w:space="0" w:color="auto"/>
                        <w:bottom w:val="none" w:sz="0" w:space="0" w:color="auto"/>
                        <w:right w:val="none" w:sz="0" w:space="0" w:color="auto"/>
                      </w:divBdr>
                    </w:div>
                    <w:div w:id="633028345">
                      <w:marLeft w:val="0"/>
                      <w:marRight w:val="0"/>
                      <w:marTop w:val="0"/>
                      <w:marBottom w:val="240"/>
                      <w:divBdr>
                        <w:top w:val="none" w:sz="0" w:space="0" w:color="auto"/>
                        <w:left w:val="none" w:sz="0" w:space="0" w:color="auto"/>
                        <w:bottom w:val="none" w:sz="0" w:space="0" w:color="auto"/>
                        <w:right w:val="none" w:sz="0" w:space="0" w:color="auto"/>
                      </w:divBdr>
                    </w:div>
                    <w:div w:id="1722366052">
                      <w:marLeft w:val="0"/>
                      <w:marRight w:val="0"/>
                      <w:marTop w:val="0"/>
                      <w:marBottom w:val="240"/>
                      <w:divBdr>
                        <w:top w:val="none" w:sz="0" w:space="0" w:color="auto"/>
                        <w:left w:val="none" w:sz="0" w:space="0" w:color="auto"/>
                        <w:bottom w:val="none" w:sz="0" w:space="0" w:color="auto"/>
                        <w:right w:val="none" w:sz="0" w:space="0" w:color="auto"/>
                      </w:divBdr>
                    </w:div>
                    <w:div w:id="2113043228">
                      <w:marLeft w:val="0"/>
                      <w:marRight w:val="0"/>
                      <w:marTop w:val="0"/>
                      <w:marBottom w:val="240"/>
                      <w:divBdr>
                        <w:top w:val="none" w:sz="0" w:space="0" w:color="auto"/>
                        <w:left w:val="none" w:sz="0" w:space="0" w:color="auto"/>
                        <w:bottom w:val="none" w:sz="0" w:space="0" w:color="auto"/>
                        <w:right w:val="none" w:sz="0" w:space="0" w:color="auto"/>
                      </w:divBdr>
                    </w:div>
                    <w:div w:id="65566890">
                      <w:marLeft w:val="0"/>
                      <w:marRight w:val="0"/>
                      <w:marTop w:val="0"/>
                      <w:marBottom w:val="240"/>
                      <w:divBdr>
                        <w:top w:val="none" w:sz="0" w:space="0" w:color="auto"/>
                        <w:left w:val="none" w:sz="0" w:space="0" w:color="auto"/>
                        <w:bottom w:val="none" w:sz="0" w:space="0" w:color="auto"/>
                        <w:right w:val="none" w:sz="0" w:space="0" w:color="auto"/>
                      </w:divBdr>
                    </w:div>
                    <w:div w:id="896820902">
                      <w:marLeft w:val="0"/>
                      <w:marRight w:val="0"/>
                      <w:marTop w:val="0"/>
                      <w:marBottom w:val="240"/>
                      <w:divBdr>
                        <w:top w:val="none" w:sz="0" w:space="0" w:color="auto"/>
                        <w:left w:val="none" w:sz="0" w:space="0" w:color="auto"/>
                        <w:bottom w:val="none" w:sz="0" w:space="0" w:color="auto"/>
                        <w:right w:val="none" w:sz="0" w:space="0" w:color="auto"/>
                      </w:divBdr>
                    </w:div>
                    <w:div w:id="182744990">
                      <w:marLeft w:val="0"/>
                      <w:marRight w:val="0"/>
                      <w:marTop w:val="0"/>
                      <w:marBottom w:val="240"/>
                      <w:divBdr>
                        <w:top w:val="none" w:sz="0" w:space="0" w:color="auto"/>
                        <w:left w:val="none" w:sz="0" w:space="0" w:color="auto"/>
                        <w:bottom w:val="none" w:sz="0" w:space="0" w:color="auto"/>
                        <w:right w:val="none" w:sz="0" w:space="0" w:color="auto"/>
                      </w:divBdr>
                    </w:div>
                    <w:div w:id="195318380">
                      <w:marLeft w:val="0"/>
                      <w:marRight w:val="0"/>
                      <w:marTop w:val="0"/>
                      <w:marBottom w:val="240"/>
                      <w:divBdr>
                        <w:top w:val="none" w:sz="0" w:space="0" w:color="auto"/>
                        <w:left w:val="none" w:sz="0" w:space="0" w:color="auto"/>
                        <w:bottom w:val="none" w:sz="0" w:space="0" w:color="auto"/>
                        <w:right w:val="none" w:sz="0" w:space="0" w:color="auto"/>
                      </w:divBdr>
                    </w:div>
                    <w:div w:id="289022807">
                      <w:marLeft w:val="0"/>
                      <w:marRight w:val="0"/>
                      <w:marTop w:val="0"/>
                      <w:marBottom w:val="240"/>
                      <w:divBdr>
                        <w:top w:val="none" w:sz="0" w:space="0" w:color="auto"/>
                        <w:left w:val="none" w:sz="0" w:space="0" w:color="auto"/>
                        <w:bottom w:val="none" w:sz="0" w:space="0" w:color="auto"/>
                        <w:right w:val="none" w:sz="0" w:space="0" w:color="auto"/>
                      </w:divBdr>
                    </w:div>
                    <w:div w:id="1082600006">
                      <w:marLeft w:val="0"/>
                      <w:marRight w:val="0"/>
                      <w:marTop w:val="0"/>
                      <w:marBottom w:val="240"/>
                      <w:divBdr>
                        <w:top w:val="none" w:sz="0" w:space="0" w:color="auto"/>
                        <w:left w:val="none" w:sz="0" w:space="0" w:color="auto"/>
                        <w:bottom w:val="none" w:sz="0" w:space="0" w:color="auto"/>
                        <w:right w:val="none" w:sz="0" w:space="0" w:color="auto"/>
                      </w:divBdr>
                    </w:div>
                    <w:div w:id="1271813851">
                      <w:marLeft w:val="0"/>
                      <w:marRight w:val="0"/>
                      <w:marTop w:val="0"/>
                      <w:marBottom w:val="240"/>
                      <w:divBdr>
                        <w:top w:val="none" w:sz="0" w:space="0" w:color="auto"/>
                        <w:left w:val="none" w:sz="0" w:space="0" w:color="auto"/>
                        <w:bottom w:val="none" w:sz="0" w:space="0" w:color="auto"/>
                        <w:right w:val="none" w:sz="0" w:space="0" w:color="auto"/>
                      </w:divBdr>
                    </w:div>
                    <w:div w:id="10069778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34</Pages>
  <Words>2624</Words>
  <Characters>14959</Characters>
  <Application>Microsoft Office Word</Application>
  <DocSecurity>0</DocSecurity>
  <Lines>124</Lines>
  <Paragraphs>35</Paragraphs>
  <ScaleCrop>false</ScaleCrop>
  <Company/>
  <LinksUpToDate>false</LinksUpToDate>
  <CharactersWithSpaces>17548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pmh</dc:creator>
  <cp:lastModifiedBy>snow</cp:lastModifiedBy>
  <cp:revision>2</cp:revision>
  <cp:lastPrinted>2021-01-08T06:10:00Z</cp:lastPrinted>
  <dcterms:created xsi:type="dcterms:W3CDTF">2021-01-08T05:33:00Z</dcterms:created>
  <dcterms:modified xsi:type="dcterms:W3CDTF">2021-01-08T06:10:00Z</dcterms:modified>
</cp:coreProperties>
</file>